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F20" w:rsidRDefault="003B2F20">
      <w:r w:rsidRPr="003B2F20">
        <w:drawing>
          <wp:inline distT="0" distB="0" distL="0" distR="0" wp14:anchorId="01DB3C08" wp14:editId="38C213CB">
            <wp:extent cx="9913257" cy="590074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21310" cy="5905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F20" w:rsidRDefault="003B2F20">
      <w:r>
        <w:t>Use the grid lines to help you position each piece of fruit on the page. You could use colouring pencils or paints, or even just a pen to add hatching or cross hatching.</w:t>
      </w:r>
      <w:bookmarkStart w:id="0" w:name="_GoBack"/>
      <w:bookmarkEnd w:id="0"/>
    </w:p>
    <w:sectPr w:rsidR="003B2F20" w:rsidSect="003B2F20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F20"/>
    <w:rsid w:val="003B2F20"/>
    <w:rsid w:val="006F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B84A7"/>
  <w15:chartTrackingRefBased/>
  <w15:docId w15:val="{BE54FD6D-AFA7-4D80-84CC-2C9A44C8B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1</cp:revision>
  <dcterms:created xsi:type="dcterms:W3CDTF">2025-12-02T06:45:00Z</dcterms:created>
  <dcterms:modified xsi:type="dcterms:W3CDTF">2025-12-02T06:48:00Z</dcterms:modified>
</cp:coreProperties>
</file>