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405A" w:rsidRDefault="008E405A" w:rsidP="008E405A">
      <w:pPr>
        <w:spacing w:after="0"/>
        <w:jc w:val="center"/>
        <w:rPr>
          <w:rFonts w:ascii="CCW Cursive Writing 10" w:hAnsi="CCW Cursive Writing 10"/>
          <w:b/>
        </w:rPr>
      </w:pPr>
      <w:r w:rsidRPr="00954DE2">
        <w:rPr>
          <w:rFonts w:ascii="CCW Cursive Writing 10" w:hAnsi="CCW Cursive Writing 10"/>
          <w:b/>
        </w:rPr>
        <w:t>B</w:t>
      </w:r>
      <w:r>
        <w:rPr>
          <w:rFonts w:ascii="CCW Cursive Writing 10" w:hAnsi="CCW Cursive Writing 10"/>
          <w:b/>
        </w:rPr>
        <w:t xml:space="preserve">eech Home Learning (Due in Monday </w:t>
      </w:r>
      <w:r>
        <w:rPr>
          <w:rFonts w:ascii="CCW Cursive Writing 10" w:hAnsi="CCW Cursive Writing 10"/>
          <w:b/>
        </w:rPr>
        <w:t>13</w:t>
      </w:r>
      <w:r w:rsidRPr="008E405A">
        <w:rPr>
          <w:rFonts w:ascii="CCW Cursive Writing 10" w:hAnsi="CCW Cursive Writing 10"/>
          <w:b/>
          <w:vertAlign w:val="superscript"/>
        </w:rPr>
        <w:t>th</w:t>
      </w:r>
      <w:r>
        <w:rPr>
          <w:rFonts w:ascii="CCW Cursive Writing 10" w:hAnsi="CCW Cursive Writing 10"/>
          <w:b/>
        </w:rPr>
        <w:t xml:space="preserve"> June</w:t>
      </w:r>
      <w:r w:rsidRPr="00954DE2">
        <w:rPr>
          <w:rFonts w:ascii="CCW Cursive Writing 10" w:hAnsi="CCW Cursive Writing 10"/>
          <w:b/>
        </w:rPr>
        <w:t>)</w:t>
      </w:r>
    </w:p>
    <w:p w:rsidR="008E405A" w:rsidRDefault="008E405A" w:rsidP="008E405A">
      <w:pPr>
        <w:spacing w:after="0"/>
        <w:jc w:val="center"/>
        <w:rPr>
          <w:rFonts w:ascii="CCW Cursive Writing 10" w:hAnsi="CCW Cursive Writing 10"/>
        </w:rPr>
      </w:pPr>
    </w:p>
    <w:p w:rsidR="008E405A" w:rsidRDefault="008E405A" w:rsidP="008E405A">
      <w:pPr>
        <w:spacing w:after="0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This week we are turning our attention to recount writing. </w:t>
      </w:r>
      <w:proofErr w:type="gramStart"/>
      <w:r>
        <w:rPr>
          <w:rFonts w:ascii="CCW Cursive Writing 10" w:hAnsi="CCW Cursive Writing 10"/>
        </w:rPr>
        <w:t>So</w:t>
      </w:r>
      <w:proofErr w:type="gramEnd"/>
      <w:r>
        <w:rPr>
          <w:rFonts w:ascii="CCW Cursive Writing 10" w:hAnsi="CCW Cursive Writing 10"/>
        </w:rPr>
        <w:t xml:space="preserve"> for your homework, </w:t>
      </w:r>
      <w:r w:rsidRPr="008E405A">
        <w:rPr>
          <w:rFonts w:ascii="CCW Cursive Writing 10" w:hAnsi="CCW Cursive Writing 10"/>
          <w:b/>
          <w:u w:val="single"/>
        </w:rPr>
        <w:t>we want you to write about something interesting that happened to you in the holidays.</w:t>
      </w:r>
      <w:r>
        <w:rPr>
          <w:rFonts w:ascii="CCW Cursive Writing 10" w:hAnsi="CCW Cursive Writing 10"/>
        </w:rPr>
        <w:t xml:space="preserve"> </w:t>
      </w:r>
    </w:p>
    <w:p w:rsidR="008E405A" w:rsidRDefault="008E405A" w:rsidP="008E405A">
      <w:pPr>
        <w:spacing w:after="0"/>
        <w:rPr>
          <w:rFonts w:ascii="CCW Cursive Writing 10" w:hAnsi="CCW Cursive Writing 10"/>
        </w:rPr>
      </w:pPr>
    </w:p>
    <w:p w:rsidR="008E405A" w:rsidRDefault="008E405A" w:rsidP="008E405A">
      <w:pPr>
        <w:spacing w:after="0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Here </w:t>
      </w:r>
      <w:proofErr w:type="gramStart"/>
      <w:r>
        <w:rPr>
          <w:rFonts w:ascii="CCW Cursive Writing 10" w:hAnsi="CCW Cursive Writing 10"/>
        </w:rPr>
        <w:t>is</w:t>
      </w:r>
      <w:proofErr w:type="gramEnd"/>
      <w:r>
        <w:rPr>
          <w:rFonts w:ascii="CCW Cursive Writing 10" w:hAnsi="CCW Cursive Writing 10"/>
        </w:rPr>
        <w:t xml:space="preserve"> the success criteria that we will be using in class: </w:t>
      </w:r>
    </w:p>
    <w:p w:rsidR="008E405A" w:rsidRDefault="008E405A" w:rsidP="008E405A">
      <w:pPr>
        <w:spacing w:after="0"/>
        <w:rPr>
          <w:rFonts w:ascii="CCW Cursive Writing 10" w:hAnsi="CCW Cursive Writing 10"/>
        </w:rPr>
      </w:pPr>
    </w:p>
    <w:p w:rsidR="008E405A" w:rsidRPr="008E405A" w:rsidRDefault="008E405A" w:rsidP="008E405A">
      <w:pPr>
        <w:textAlignment w:val="baseline"/>
        <w:rPr>
          <w:rFonts w:ascii="CCW Cursive Writing 10" w:eastAsia="Times New Roman" w:hAnsi="CCW Cursive Writing 10" w:cs="Times New Roman"/>
          <w:sz w:val="32"/>
          <w:szCs w:val="40"/>
          <w:lang w:eastAsia="en-GB"/>
        </w:rPr>
      </w:pPr>
      <w:bookmarkStart w:id="0" w:name="OLE_LINK1"/>
      <w:bookmarkStart w:id="1" w:name="OLE_LINK2"/>
      <w:bookmarkStart w:id="2" w:name="OLE_LINK17"/>
      <w:bookmarkStart w:id="3" w:name="OLE_LINK18"/>
      <w:r w:rsidRPr="008E405A">
        <w:rPr>
          <w:rFonts w:ascii="CCW Cursive Writing 10" w:eastAsia="Times New Roman" w:hAnsi="CCW Cursive Writing 10" w:cs="Times New Roman"/>
          <w:sz w:val="32"/>
          <w:szCs w:val="40"/>
          <w:highlight w:val="yellow"/>
          <w:lang w:eastAsia="en-GB"/>
        </w:rPr>
        <w:t>I can use subheadings to organise my ideas.</w:t>
      </w:r>
      <w:r w:rsidRPr="008E405A">
        <w:rPr>
          <w:rFonts w:ascii="CCW Cursive Writing 10" w:eastAsia="Times New Roman" w:hAnsi="CCW Cursive Writing 10" w:cs="Times New Roman"/>
          <w:sz w:val="32"/>
          <w:szCs w:val="40"/>
          <w:lang w:eastAsia="en-GB"/>
        </w:rPr>
        <w:t xml:space="preserve"> </w:t>
      </w:r>
    </w:p>
    <w:p w:rsidR="008E405A" w:rsidRPr="008E405A" w:rsidRDefault="008E405A" w:rsidP="008E405A">
      <w:pPr>
        <w:textAlignment w:val="baseline"/>
        <w:rPr>
          <w:rFonts w:ascii="CCW Cursive Writing 10" w:eastAsia="Times New Roman" w:hAnsi="CCW Cursive Writing 10" w:cs="Times New Roman"/>
          <w:sz w:val="32"/>
          <w:szCs w:val="40"/>
          <w:lang w:eastAsia="en-GB"/>
        </w:rPr>
      </w:pPr>
      <w:r w:rsidRPr="008E405A">
        <w:rPr>
          <w:rFonts w:ascii="CCW Cursive Writing 10" w:eastAsia="Times New Roman" w:hAnsi="CCW Cursive Writing 10" w:cs="Times New Roman"/>
          <w:sz w:val="32"/>
          <w:szCs w:val="40"/>
          <w:highlight w:val="green"/>
          <w:lang w:eastAsia="en-GB"/>
        </w:rPr>
        <w:t xml:space="preserve">I can start sentences with adverbials which express time. </w:t>
      </w:r>
    </w:p>
    <w:p w:rsidR="008E405A" w:rsidRPr="008E405A" w:rsidRDefault="008E405A" w:rsidP="008E405A">
      <w:pPr>
        <w:textAlignment w:val="baseline"/>
        <w:rPr>
          <w:rFonts w:ascii="CCW Cursive Writing 10" w:eastAsia="Times New Roman" w:hAnsi="CCW Cursive Writing 10" w:cs="Times New Roman"/>
          <w:sz w:val="32"/>
          <w:szCs w:val="40"/>
          <w:lang w:eastAsia="en-GB"/>
        </w:rPr>
      </w:pPr>
      <w:r w:rsidRPr="008E405A">
        <w:rPr>
          <w:rFonts w:ascii="CCW Cursive Writing 10" w:eastAsia="Times New Roman" w:hAnsi="CCW Cursive Writing 10" w:cs="Times New Roman"/>
          <w:sz w:val="32"/>
          <w:szCs w:val="40"/>
          <w:highlight w:val="red"/>
          <w:lang w:eastAsia="en-GB"/>
        </w:rPr>
        <w:t>I can use co-ordination (e.g. or/and/but) and some subordination (e.g. when/if /that/because) to join clauses.</w:t>
      </w:r>
    </w:p>
    <w:p w:rsidR="008E405A" w:rsidRPr="008E405A" w:rsidRDefault="008E405A" w:rsidP="008E405A">
      <w:pPr>
        <w:textAlignment w:val="baseline"/>
        <w:rPr>
          <w:rFonts w:ascii="CCW Cursive Writing 10" w:eastAsia="Times New Roman" w:hAnsi="CCW Cursive Writing 10" w:cs="Times New Roman"/>
          <w:sz w:val="32"/>
          <w:szCs w:val="40"/>
          <w:lang w:eastAsia="en-GB"/>
        </w:rPr>
      </w:pPr>
      <w:r w:rsidRPr="008E405A">
        <w:rPr>
          <w:rFonts w:ascii="CCW Cursive Writing 10" w:eastAsia="Times New Roman" w:hAnsi="CCW Cursive Writing 10" w:cs="Times New Roman"/>
          <w:sz w:val="32"/>
          <w:szCs w:val="40"/>
          <w:highlight w:val="blue"/>
          <w:lang w:eastAsia="en-GB"/>
        </w:rPr>
        <w:t>I can use adjectives to create expanded noun phrases.</w:t>
      </w:r>
      <w:bookmarkStart w:id="4" w:name="_GoBack"/>
      <w:bookmarkEnd w:id="4"/>
    </w:p>
    <w:p w:rsidR="008E405A" w:rsidRPr="008E405A" w:rsidRDefault="008E405A" w:rsidP="008E405A">
      <w:pPr>
        <w:textAlignment w:val="baseline"/>
        <w:rPr>
          <w:rFonts w:ascii="CCW Cursive Writing 10" w:eastAsia="Times New Roman" w:hAnsi="CCW Cursive Writing 10" w:cs="Times New Roman"/>
          <w:sz w:val="32"/>
          <w:szCs w:val="40"/>
          <w:lang w:eastAsia="en-GB"/>
        </w:rPr>
      </w:pPr>
      <w:r w:rsidRPr="008E405A">
        <w:rPr>
          <w:rFonts w:ascii="CCW Cursive Writing 10" w:eastAsia="Times New Roman" w:hAnsi="CCW Cursive Writing 10" w:cs="Times New Roman"/>
          <w:sz w:val="32"/>
          <w:szCs w:val="40"/>
          <w:highlight w:val="darkMagenta"/>
          <w:lang w:eastAsia="en-GB"/>
        </w:rPr>
        <w:t>I can use exclamation sentences.</w:t>
      </w:r>
      <w:r w:rsidRPr="008E405A">
        <w:rPr>
          <w:rFonts w:ascii="CCW Cursive Writing 10" w:eastAsia="Times New Roman" w:hAnsi="CCW Cursive Writing 10" w:cs="Times New Roman"/>
          <w:sz w:val="32"/>
          <w:szCs w:val="40"/>
          <w:lang w:eastAsia="en-GB"/>
        </w:rPr>
        <w:t xml:space="preserve"> </w:t>
      </w:r>
    </w:p>
    <w:bookmarkEnd w:id="0"/>
    <w:bookmarkEnd w:id="1"/>
    <w:p w:rsidR="008E405A" w:rsidRPr="008E405A" w:rsidRDefault="008E405A" w:rsidP="008E405A">
      <w:pPr>
        <w:textAlignment w:val="baseline"/>
        <w:rPr>
          <w:rFonts w:ascii="CCW Cursive Writing 10" w:eastAsia="Times New Roman" w:hAnsi="CCW Cursive Writing 10" w:cs="Times New Roman"/>
          <w:sz w:val="32"/>
          <w:szCs w:val="40"/>
          <w:highlight w:val="magenta"/>
          <w:lang w:eastAsia="en-GB"/>
        </w:rPr>
      </w:pPr>
      <w:r w:rsidRPr="008E405A">
        <w:rPr>
          <w:rFonts w:ascii="CCW Cursive Writing 10" w:eastAsia="Times New Roman" w:hAnsi="CCW Cursive Writing 10" w:cs="Times New Roman"/>
          <w:sz w:val="32"/>
          <w:szCs w:val="40"/>
          <w:highlight w:val="magenta"/>
          <w:lang w:eastAsia="en-GB"/>
        </w:rPr>
        <w:t>I can include sentences which communicate directly to the reader.</w:t>
      </w:r>
    </w:p>
    <w:p w:rsidR="008E405A" w:rsidRPr="008E405A" w:rsidRDefault="008E405A" w:rsidP="008E405A">
      <w:pPr>
        <w:textAlignment w:val="baseline"/>
        <w:rPr>
          <w:rFonts w:ascii="CCW Cursive Writing 10" w:eastAsia="Times New Roman" w:hAnsi="CCW Cursive Writing 10" w:cs="Times New Roman"/>
          <w:sz w:val="32"/>
          <w:szCs w:val="40"/>
          <w:lang w:eastAsia="en-GB"/>
        </w:rPr>
      </w:pPr>
    </w:p>
    <w:p w:rsidR="008E405A" w:rsidRPr="008E405A" w:rsidRDefault="008E405A" w:rsidP="008E405A">
      <w:pPr>
        <w:textAlignment w:val="baseline"/>
        <w:rPr>
          <w:rFonts w:ascii="CCW Cursive Writing 10" w:eastAsia="Times New Roman" w:hAnsi="CCW Cursive Writing 10" w:cs="Times New Roman"/>
          <w:sz w:val="32"/>
          <w:szCs w:val="40"/>
          <w:lang w:eastAsia="en-GB"/>
        </w:rPr>
      </w:pPr>
      <w:r w:rsidRPr="008E405A">
        <w:rPr>
          <w:rFonts w:ascii="CCW Cursive Writing 10" w:eastAsia="Times New Roman" w:hAnsi="CCW Cursive Writing 10" w:cs="Times New Roman"/>
          <w:sz w:val="32"/>
          <w:szCs w:val="40"/>
          <w:lang w:eastAsia="en-GB"/>
        </w:rPr>
        <w:t xml:space="preserve">Can you use any of these skills in your recount? </w:t>
      </w:r>
    </w:p>
    <w:bookmarkEnd w:id="2"/>
    <w:bookmarkEnd w:id="3"/>
    <w:p w:rsidR="008E405A" w:rsidRDefault="008E405A" w:rsidP="008E405A">
      <w:pPr>
        <w:spacing w:after="0"/>
        <w:rPr>
          <w:rFonts w:ascii="CCW Cursive Writing 10" w:hAnsi="CCW Cursive Writing 10"/>
        </w:rPr>
      </w:pPr>
    </w:p>
    <w:p w:rsidR="008E405A" w:rsidRDefault="008E405A" w:rsidP="008E405A">
      <w:pPr>
        <w:spacing w:after="0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In order to find out more about what these skills look like in practice, we have attached a modelled piece of recount writing that Mr M wrote about a holiday to once took to Scotland. </w:t>
      </w:r>
    </w:p>
    <w:p w:rsidR="00D02733" w:rsidRDefault="008E405A"/>
    <w:sectPr w:rsidR="00D02733" w:rsidSect="008E40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05A"/>
    <w:rsid w:val="0000689A"/>
    <w:rsid w:val="008E405A"/>
    <w:rsid w:val="00EB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1FBDF"/>
  <w15:chartTrackingRefBased/>
  <w15:docId w15:val="{BC61A2AF-CE80-4E8D-911F-B2D93F6B0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E40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2022-06-08T06:16:00Z</dcterms:created>
  <dcterms:modified xsi:type="dcterms:W3CDTF">2022-06-08T06:22:00Z</dcterms:modified>
</cp:coreProperties>
</file>