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rPr>
      </w:pPr>
      <w:bookmarkStart w:colFirst="0" w:colLast="0" w:name="_heading=h.gjdgxs" w:id="0"/>
      <w:bookmarkEnd w:id="0"/>
      <w:r w:rsidDel="00000000" w:rsidR="00000000" w:rsidRPr="00000000">
        <w:rPr>
          <w:sz w:val="28"/>
          <w:szCs w:val="28"/>
          <w:rtl w:val="0"/>
        </w:rPr>
        <w:t xml:space="preserve">Home Learning Plans</w:t>
      </w:r>
    </w:p>
    <w:p w:rsidR="00000000" w:rsidDel="00000000" w:rsidP="00000000" w:rsidRDefault="00000000" w:rsidRPr="00000000" w14:paraId="00000002">
      <w:pPr>
        <w:jc w:val="center"/>
        <w:rPr>
          <w:sz w:val="28"/>
          <w:szCs w:val="28"/>
        </w:rPr>
      </w:pPr>
      <w:r w:rsidDel="00000000" w:rsidR="00000000" w:rsidRPr="00000000">
        <w:rPr>
          <w:sz w:val="28"/>
          <w:szCs w:val="28"/>
          <w:rtl w:val="0"/>
        </w:rPr>
        <w:t xml:space="preserve">Chestnut Class</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Week Beginning: 1 June</w:t>
      </w:r>
    </w:p>
    <w:p w:rsidR="00000000" w:rsidDel="00000000" w:rsidP="00000000" w:rsidRDefault="00000000" w:rsidRPr="00000000" w14:paraId="00000005">
      <w:pPr>
        <w:rPr/>
      </w:pPr>
      <w:r w:rsidDel="00000000" w:rsidR="00000000" w:rsidRPr="00000000">
        <w:rPr>
          <w:rtl w:val="0"/>
        </w:rPr>
        <w:t xml:space="preserve">Dear Chestnut parents/carers and children,</w:t>
      </w:r>
    </w:p>
    <w:p w:rsidR="00000000" w:rsidDel="00000000" w:rsidP="00000000" w:rsidRDefault="00000000" w:rsidRPr="00000000" w14:paraId="00000006">
      <w:pPr>
        <w:rPr/>
      </w:pPr>
      <w:r w:rsidDel="00000000" w:rsidR="00000000" w:rsidRPr="00000000">
        <w:rPr>
          <w:rtl w:val="0"/>
        </w:rPr>
        <w:t xml:space="preserve">Your core learning for the week is set out in this letter.  </w:t>
      </w:r>
    </w:p>
    <w:p w:rsidR="00000000" w:rsidDel="00000000" w:rsidP="00000000" w:rsidRDefault="00000000" w:rsidRPr="00000000" w14:paraId="00000007">
      <w:pPr>
        <w:rPr/>
      </w:pPr>
      <w:r w:rsidDel="00000000" w:rsidR="00000000" w:rsidRPr="00000000">
        <w:rPr>
          <w:rtl w:val="0"/>
        </w:rPr>
        <w:t xml:space="preserve">Reading: Read Chapters 26 and 27 of  Varjak Paw, which are provided for you.  There are also some questions to answer.  See if you can follow the pattern we have adopted of reading and re-reading before answering the questions.  There is a great turn of events in this part of the book…..and I really had to stop myself reading further!</w:t>
      </w:r>
    </w:p>
    <w:p w:rsidR="00000000" w:rsidDel="00000000" w:rsidP="00000000" w:rsidRDefault="00000000" w:rsidRPr="00000000" w14:paraId="00000008">
      <w:pPr>
        <w:rPr/>
      </w:pPr>
      <w:r w:rsidDel="00000000" w:rsidR="00000000" w:rsidRPr="00000000">
        <w:rPr>
          <w:rtl w:val="0"/>
        </w:rPr>
        <w:t xml:space="preserve">Please also make sure you are carrying out additional reading each day.  You could use the grid below to explain what you are reading to an adult.  Challenge yourself to ask questions based on each area of the chart.  For example, you could ask a ‘why?’ question from the left side, or combine it with a ‘might’ question from the top section to create a ‘what should? ‘ question.</w:t>
      </w:r>
    </w:p>
    <w:p w:rsidR="00000000" w:rsidDel="00000000" w:rsidP="00000000" w:rsidRDefault="00000000" w:rsidRPr="00000000" w14:paraId="00000009">
      <w:pPr>
        <w:rPr>
          <w:shd w:fill="a4c2f4" w:val="clear"/>
        </w:rPr>
      </w:pPr>
      <w:r w:rsidDel="00000000" w:rsidR="00000000" w:rsidRPr="00000000">
        <w:rPr>
          <w:highlight w:val="yellow"/>
          <w:rtl w:val="0"/>
        </w:rPr>
        <w:t xml:space="preserve">Oxford Owls  </w:t>
      </w:r>
      <w:r w:rsidDel="00000000" w:rsidR="00000000" w:rsidRPr="00000000">
        <w:rPr>
          <w:rtl w:val="0"/>
        </w:rPr>
        <w:t xml:space="preserve">This website provides access to free reading material.  You will need to use the log on: </w:t>
      </w:r>
      <w:r w:rsidDel="00000000" w:rsidR="00000000" w:rsidRPr="00000000">
        <w:rPr>
          <w:shd w:fill="c9daf8" w:val="clear"/>
          <w:rtl w:val="0"/>
        </w:rPr>
        <w:t xml:space="preserve">chestnut101</w:t>
      </w:r>
      <w:r w:rsidDel="00000000" w:rsidR="00000000" w:rsidRPr="00000000">
        <w:rPr>
          <w:rtl w:val="0"/>
        </w:rPr>
        <w:t xml:space="preserve"> and the password:</w:t>
      </w:r>
      <w:r w:rsidDel="00000000" w:rsidR="00000000" w:rsidRPr="00000000">
        <w:rPr>
          <w:shd w:fill="9fc5e8" w:val="clear"/>
          <w:rtl w:val="0"/>
        </w:rPr>
        <w:t xml:space="preserve"> pu</w:t>
      </w:r>
      <w:r w:rsidDel="00000000" w:rsidR="00000000" w:rsidRPr="00000000">
        <w:rPr>
          <w:shd w:fill="a4c2f4" w:val="clear"/>
          <w:rtl w:val="0"/>
        </w:rPr>
        <w:t xml:space="preserve">pil</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jc w:val="left"/>
        <w:rPr>
          <w:rFonts w:ascii="Calibri" w:cs="Calibri" w:eastAsia="Calibri" w:hAnsi="Calibri"/>
          <w:b w:val="0"/>
          <w:i w:val="0"/>
          <w:smallCaps w:val="0"/>
          <w:strike w:val="0"/>
          <w:sz w:val="22"/>
          <w:szCs w:val="22"/>
          <w:highlight w:val="yellow"/>
          <w:u w:val="none"/>
          <w:vertAlign w:val="baseline"/>
        </w:rPr>
      </w:pPr>
      <w:r w:rsidDel="00000000" w:rsidR="00000000" w:rsidRPr="00000000">
        <w:rPr>
          <w:rFonts w:ascii="Calibri" w:cs="Calibri" w:eastAsia="Calibri" w:hAnsi="Calibri"/>
          <w:b w:val="0"/>
          <w:i w:val="0"/>
          <w:smallCaps w:val="0"/>
          <w:strike w:val="0"/>
          <w:sz w:val="22"/>
          <w:szCs w:val="22"/>
          <w:highlight w:val="yellow"/>
          <w:u w:val="none"/>
          <w:vertAlign w:val="baseline"/>
        </w:rPr>
        <w:drawing>
          <wp:inline distB="0" distT="0" distL="0" distR="0">
            <wp:extent cx="5731510" cy="3275081"/>
            <wp:effectExtent b="0" l="0" r="0" t="0"/>
            <wp:docPr descr="C:\Users\cmackinnon\AppData\Local\Temp\b45a5f00-d208-4630-8db0-3ac8f2ac38d1.png" id="9" name="image1.png"/>
            <a:graphic>
              <a:graphicData uri="http://schemas.openxmlformats.org/drawingml/2006/picture">
                <pic:pic>
                  <pic:nvPicPr>
                    <pic:cNvPr descr="C:\Users\cmackinnon\AppData\Local\Temp\b45a5f00-d208-4630-8db0-3ac8f2ac38d1.png" id="0" name="image1.png"/>
                    <pic:cNvPicPr preferRelativeResize="0"/>
                  </pic:nvPicPr>
                  <pic:blipFill>
                    <a:blip r:embed="rId7"/>
                    <a:srcRect b="0" l="0" r="0" t="0"/>
                    <a:stretch>
                      <a:fillRect/>
                    </a:stretch>
                  </pic:blipFill>
                  <pic:spPr>
                    <a:xfrm>
                      <a:off x="0" y="0"/>
                      <a:ext cx="5731510" cy="3275081"/>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Calibri" w:cs="Calibri" w:eastAsia="Calibri" w:hAnsi="Calibri"/>
          <w:b w:val="0"/>
          <w:i w:val="0"/>
          <w:smallCaps w:val="0"/>
          <w:strike w:val="0"/>
          <w:sz w:val="22"/>
          <w:szCs w:val="22"/>
          <w:highlight w:val="yellow"/>
          <w:u w:val="none"/>
          <w:vertAlign w:val="baseline"/>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You have 2 grammar activities relating to identifying paragraphs and using fronted adverbials in paragraphs.  They come with the answers which will help you check your work if you have any problems.</w:t>
      </w:r>
    </w:p>
    <w:p w:rsidR="00000000" w:rsidDel="00000000" w:rsidP="00000000" w:rsidRDefault="00000000" w:rsidRPr="00000000" w14:paraId="0000000D">
      <w:pPr>
        <w:rPr/>
      </w:pPr>
      <w:r w:rsidDel="00000000" w:rsidR="00000000" w:rsidRPr="00000000">
        <w:rPr>
          <w:rtl w:val="0"/>
        </w:rPr>
        <w:t xml:space="preserve">You have a spelling quiz on Purple Mash and a ‘look, say, cover, write’ sheet to practise with.</w:t>
      </w:r>
    </w:p>
    <w:p w:rsidR="00000000" w:rsidDel="00000000" w:rsidP="00000000" w:rsidRDefault="00000000" w:rsidRPr="00000000" w14:paraId="0000000E">
      <w:pPr>
        <w:rPr/>
      </w:pPr>
      <w:r w:rsidDel="00000000" w:rsidR="00000000" w:rsidRPr="00000000">
        <w:rPr>
          <w:rtl w:val="0"/>
        </w:rPr>
        <w:t xml:space="preserve">Your writing task is one I expect you to spend the next fortnight on as it is quite extensive.  When we produce a piece of writing in class, we spend many weeks exploring the genre and developing all the skills we need for our own piece.  That is rather hard to do when we are not all together, but this set of plans from ‘Talk for Writing’ guides you through the process exactly as I would.  The work will begin with you reading an adventure story (there is also a link so you can listen to it too) and you will work through various phases, ending in you writing your own version.  I hope this will be a fun activity.  Please take your time and I look forward to reading your completed versions.  A big thank you to those who have sent work in for me to look at and respond to - Joshua, Muqtada, Alfie, Holby, Chloe, Nikhil, Adeline and Olivia.</w:t>
      </w:r>
    </w:p>
    <w:p w:rsidR="00000000" w:rsidDel="00000000" w:rsidP="00000000" w:rsidRDefault="00000000" w:rsidRPr="00000000" w14:paraId="0000000F">
      <w:pPr>
        <w:rPr>
          <w:highlight w:val="green"/>
        </w:rPr>
      </w:pPr>
      <w:hyperlink r:id="rId8">
        <w:r w:rsidDel="00000000" w:rsidR="00000000" w:rsidRPr="00000000">
          <w:rPr>
            <w:color w:val="1155cc"/>
            <w:highlight w:val="green"/>
            <w:u w:val="single"/>
            <w:rtl w:val="0"/>
          </w:rPr>
          <w:t xml:space="preserve">chestnut@st-barnabas.kent.sch.uk</w:t>
        </w:r>
      </w:hyperlink>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Maths: </w:t>
      </w:r>
    </w:p>
    <w:p w:rsidR="00000000" w:rsidDel="00000000" w:rsidP="00000000" w:rsidRDefault="00000000" w:rsidRPr="00000000" w14:paraId="00000011">
      <w:pPr>
        <w:rPr/>
      </w:pPr>
      <w:r w:rsidDel="00000000" w:rsidR="00000000" w:rsidRPr="00000000">
        <w:rPr>
          <w:rtl w:val="0"/>
        </w:rPr>
        <w:t xml:space="preserve">We are now moving on to decimals!</w:t>
      </w:r>
    </w:p>
    <w:p w:rsidR="00000000" w:rsidDel="00000000" w:rsidP="00000000" w:rsidRDefault="00000000" w:rsidRPr="00000000" w14:paraId="00000012">
      <w:pPr>
        <w:rPr/>
      </w:pPr>
      <w:r w:rsidDel="00000000" w:rsidR="00000000" w:rsidRPr="00000000">
        <w:rPr>
          <w:rtl w:val="0"/>
        </w:rPr>
        <w:t xml:space="preserve">I recommend the following clip as a really helpful introduction to understanding tenths and hundredths:</w:t>
      </w:r>
    </w:p>
    <w:p w:rsidR="00000000" w:rsidDel="00000000" w:rsidP="00000000" w:rsidRDefault="00000000" w:rsidRPr="00000000" w14:paraId="00000013">
      <w:pPr>
        <w:rPr/>
      </w:pPr>
      <w:hyperlink r:id="rId9">
        <w:r w:rsidDel="00000000" w:rsidR="00000000" w:rsidRPr="00000000">
          <w:rPr>
            <w:color w:val="1155cc"/>
            <w:u w:val="single"/>
            <w:rtl w:val="0"/>
          </w:rPr>
          <w:t xml:space="preserve">https://www.youtube.com/watch?v=xLMlOfBTlR0</w:t>
        </w:r>
      </w:hyperlink>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It is Australian, but the numbers are all the same!!  It works through very carefully with good visuals.</w:t>
      </w:r>
    </w:p>
    <w:p w:rsidR="00000000" w:rsidDel="00000000" w:rsidP="00000000" w:rsidRDefault="00000000" w:rsidRPr="00000000" w14:paraId="00000015">
      <w:pPr>
        <w:rPr/>
      </w:pPr>
      <w:r w:rsidDel="00000000" w:rsidR="00000000" w:rsidRPr="00000000">
        <w:rPr>
          <w:rtl w:val="0"/>
        </w:rPr>
        <w:t xml:space="preserve">BBC Bitesize also provides a really good introduction:</w:t>
      </w:r>
    </w:p>
    <w:p w:rsidR="00000000" w:rsidDel="00000000" w:rsidP="00000000" w:rsidRDefault="00000000" w:rsidRPr="00000000" w14:paraId="00000016">
      <w:pPr>
        <w:rPr/>
      </w:pPr>
      <w:hyperlink r:id="rId10">
        <w:r w:rsidDel="00000000" w:rsidR="00000000" w:rsidRPr="00000000">
          <w:rPr>
            <w:color w:val="1155cc"/>
            <w:u w:val="single"/>
            <w:rtl w:val="0"/>
          </w:rPr>
          <w:t xml:space="preserve">https://www.bbc.co.uk/bitesize/topics/zsjqtfr/articles/zsbd7p3</w:t>
        </w:r>
      </w:hyperlink>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Next, complete the worksheets </w:t>
      </w:r>
    </w:p>
    <w:p w:rsidR="00000000" w:rsidDel="00000000" w:rsidP="00000000" w:rsidRDefault="00000000" w:rsidRPr="00000000" w14:paraId="00000018">
      <w:pPr>
        <w:numPr>
          <w:ilvl w:val="0"/>
          <w:numId w:val="1"/>
        </w:numPr>
        <w:spacing w:after="0" w:afterAutospacing="0"/>
        <w:ind w:left="720" w:hanging="360"/>
        <w:rPr>
          <w:u w:val="none"/>
        </w:rPr>
      </w:pPr>
      <w:r w:rsidDel="00000000" w:rsidR="00000000" w:rsidRPr="00000000">
        <w:rPr>
          <w:rtl w:val="0"/>
        </w:rPr>
        <w:t xml:space="preserve"> recognising tenths and hundredths</w:t>
      </w:r>
    </w:p>
    <w:p w:rsidR="00000000" w:rsidDel="00000000" w:rsidP="00000000" w:rsidRDefault="00000000" w:rsidRPr="00000000" w14:paraId="00000019">
      <w:pPr>
        <w:numPr>
          <w:ilvl w:val="0"/>
          <w:numId w:val="1"/>
        </w:numPr>
        <w:spacing w:after="0" w:afterAutospacing="0"/>
        <w:ind w:left="720" w:hanging="360"/>
        <w:rPr>
          <w:u w:val="none"/>
        </w:rPr>
      </w:pPr>
      <w:r w:rsidDel="00000000" w:rsidR="00000000" w:rsidRPr="00000000">
        <w:rPr>
          <w:rtl w:val="0"/>
        </w:rPr>
        <w:t xml:space="preserve">tenths as decimals</w:t>
      </w:r>
    </w:p>
    <w:p w:rsidR="00000000" w:rsidDel="00000000" w:rsidP="00000000" w:rsidRDefault="00000000" w:rsidRPr="00000000" w14:paraId="0000001A">
      <w:pPr>
        <w:numPr>
          <w:ilvl w:val="0"/>
          <w:numId w:val="1"/>
        </w:numPr>
        <w:spacing w:after="0" w:afterAutospacing="0"/>
        <w:ind w:left="720" w:hanging="360"/>
        <w:rPr>
          <w:u w:val="none"/>
        </w:rPr>
      </w:pPr>
      <w:r w:rsidDel="00000000" w:rsidR="00000000" w:rsidRPr="00000000">
        <w:rPr>
          <w:rtl w:val="0"/>
        </w:rPr>
        <w:t xml:space="preserve">tenths on a place value grid</w:t>
      </w:r>
    </w:p>
    <w:p w:rsidR="00000000" w:rsidDel="00000000" w:rsidP="00000000" w:rsidRDefault="00000000" w:rsidRPr="00000000" w14:paraId="0000001B">
      <w:pPr>
        <w:numPr>
          <w:ilvl w:val="0"/>
          <w:numId w:val="1"/>
        </w:numPr>
        <w:spacing w:after="0" w:afterAutospacing="0"/>
        <w:ind w:left="720" w:hanging="360"/>
        <w:rPr>
          <w:u w:val="none"/>
        </w:rPr>
      </w:pPr>
      <w:r w:rsidDel="00000000" w:rsidR="00000000" w:rsidRPr="00000000">
        <w:rPr>
          <w:rtl w:val="0"/>
        </w:rPr>
        <w:t xml:space="preserve">decimals on a numberline</w:t>
      </w:r>
    </w:p>
    <w:p w:rsidR="00000000" w:rsidDel="00000000" w:rsidP="00000000" w:rsidRDefault="00000000" w:rsidRPr="00000000" w14:paraId="0000001C">
      <w:pPr>
        <w:numPr>
          <w:ilvl w:val="0"/>
          <w:numId w:val="1"/>
        </w:numPr>
        <w:ind w:left="720" w:hanging="360"/>
        <w:rPr>
          <w:u w:val="none"/>
        </w:rPr>
      </w:pPr>
      <w:r w:rsidDel="00000000" w:rsidR="00000000" w:rsidRPr="00000000">
        <w:rPr>
          <w:rtl w:val="0"/>
        </w:rPr>
        <w:t xml:space="preserve">divide 1 digit by 10</w:t>
      </w:r>
    </w:p>
    <w:p w:rsidR="00000000" w:rsidDel="00000000" w:rsidP="00000000" w:rsidRDefault="00000000" w:rsidRPr="00000000" w14:paraId="0000001D">
      <w:pPr>
        <w:rPr/>
      </w:pPr>
      <w:r w:rsidDel="00000000" w:rsidR="00000000" w:rsidRPr="00000000">
        <w:rPr>
          <w:rtl w:val="0"/>
        </w:rPr>
        <w:t xml:space="preserve">Fluency:  Please continue to learn your times tables and use Purple Mash to test yourself.</w:t>
      </w: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Wider Curriculum - </w:t>
      </w:r>
    </w:p>
    <w:p w:rsidR="00000000" w:rsidDel="00000000" w:rsidP="00000000" w:rsidRDefault="00000000" w:rsidRPr="00000000" w14:paraId="0000001F">
      <w:pPr>
        <w:rPr/>
      </w:pPr>
      <w:r w:rsidDel="00000000" w:rsidR="00000000" w:rsidRPr="00000000">
        <w:rPr>
          <w:rtl w:val="0"/>
        </w:rPr>
        <w:t xml:space="preserve">You have a set of activities to complete, including a physical challenge which  is on a separate sheet.</w:t>
      </w:r>
    </w:p>
    <w:p w:rsidR="00000000" w:rsidDel="00000000" w:rsidP="00000000" w:rsidRDefault="00000000" w:rsidRPr="00000000" w14:paraId="00000020">
      <w:pPr>
        <w:rPr/>
      </w:pPr>
      <w:r w:rsidDel="00000000" w:rsidR="00000000" w:rsidRPr="00000000">
        <w:rPr>
          <w:rtl w:val="0"/>
        </w:rPr>
        <w:t xml:space="preserve">I hope you are all well. </w:t>
      </w:r>
    </w:p>
    <w:p w:rsidR="00000000" w:rsidDel="00000000" w:rsidP="00000000" w:rsidRDefault="00000000" w:rsidRPr="00000000" w14:paraId="00000021">
      <w:pPr>
        <w:rPr/>
      </w:pPr>
      <w:r w:rsidDel="00000000" w:rsidR="00000000" w:rsidRPr="00000000">
        <w:rPr>
          <w:rtl w:val="0"/>
        </w:rPr>
        <w:t xml:space="preserve">Take care,</w:t>
      </w:r>
    </w:p>
    <w:p w:rsidR="00000000" w:rsidDel="00000000" w:rsidP="00000000" w:rsidRDefault="00000000" w:rsidRPr="00000000" w14:paraId="00000022">
      <w:pPr>
        <w:rPr/>
      </w:pPr>
      <w:r w:rsidDel="00000000" w:rsidR="00000000" w:rsidRPr="00000000">
        <w:rPr>
          <w:rtl w:val="0"/>
        </w:rPr>
        <w:t xml:space="preserve">Mrs Barter</w:t>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pPr>
      <w:r w:rsidDel="00000000" w:rsidR="00000000" w:rsidRPr="00000000">
        <w:rPr>
          <w:rtl w:val="0"/>
        </w:rPr>
      </w:r>
    </w:p>
    <w:sectPr>
      <w:pgSz w:h="16838" w:w="11906"/>
      <w:pgMar w:bottom="1440" w:top="709"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9411D8"/>
    <w:pPr>
      <w:ind w:left="720"/>
      <w:contextualSpacing w:val="1"/>
    </w:pPr>
  </w:style>
  <w:style w:type="character" w:styleId="Hyperlink">
    <w:name w:val="Hyperlink"/>
    <w:basedOn w:val="DefaultParagraphFont"/>
    <w:uiPriority w:val="99"/>
    <w:unhideWhenUsed w:val="1"/>
    <w:rsid w:val="009411D8"/>
    <w:rPr>
      <w:color w:val="0563c1" w:themeColor="hyperlink"/>
      <w:u w:val="single"/>
    </w:rPr>
  </w:style>
  <w:style w:type="paragraph" w:styleId="BalloonText">
    <w:name w:val="Balloon Text"/>
    <w:basedOn w:val="Normal"/>
    <w:link w:val="BalloonTextChar"/>
    <w:uiPriority w:val="99"/>
    <w:semiHidden w:val="1"/>
    <w:unhideWhenUsed w:val="1"/>
    <w:rsid w:val="00193DA2"/>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193DA2"/>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www.bbc.co.uk/bitesize/topics/zsjqtfr/articles/zsbd7p3" TargetMode="External"/><Relationship Id="rId9" Type="http://schemas.openxmlformats.org/officeDocument/2006/relationships/hyperlink" Target="https://www.youtube.com/watch?v=xLMlOfBTlR0"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chestnut@st-barnabas.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PyICyi2aFheTZBojdgg0zEu3nSA==">AMUW2mUFkRAD1C33sjObRZ9BH1L5pyufkmR7Yz4yiwuncwb8vt4OtSc/FXHOp+XnkwQThPT1RzOEDKBB1gsgigISKO2lj5JWZE1YQx5p7z1yDvKUi7D96Ecf+CS1PL4XSzrBFRqT5m7J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2020-03-21T08:58:00Z</dcterms:created>
  <dc:creator>Charles Mackinnon</dc:creator>
</cp:coreProperties>
</file>