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DF9D" w14:textId="77777777" w:rsidR="007D105E" w:rsidRPr="007D105E" w:rsidRDefault="007D105E" w:rsidP="007D105E">
      <w:pPr>
        <w:jc w:val="center"/>
        <w:rPr>
          <w:sz w:val="28"/>
        </w:rPr>
      </w:pPr>
      <w:r w:rsidRPr="007D105E">
        <w:rPr>
          <w:sz w:val="28"/>
        </w:rPr>
        <w:t>Home Learning Plans</w:t>
      </w:r>
    </w:p>
    <w:p w14:paraId="3E0A4514" w14:textId="15635663" w:rsidR="00634FEC" w:rsidRPr="00BE410A" w:rsidRDefault="00503A4D" w:rsidP="00BE410A">
      <w:pPr>
        <w:jc w:val="center"/>
        <w:rPr>
          <w:sz w:val="28"/>
        </w:rPr>
      </w:pPr>
      <w:r>
        <w:rPr>
          <w:sz w:val="28"/>
        </w:rPr>
        <w:t xml:space="preserve">Lilac </w:t>
      </w:r>
      <w:r w:rsidR="009411D8" w:rsidRPr="00634FEC">
        <w:rPr>
          <w:sz w:val="28"/>
        </w:rPr>
        <w:t>Class</w:t>
      </w:r>
    </w:p>
    <w:p w14:paraId="2B08EF34" w14:textId="023C80F3" w:rsidR="007D105E" w:rsidRDefault="007D105E" w:rsidP="00BE410A">
      <w:pPr>
        <w:jc w:val="center"/>
      </w:pPr>
      <w:r>
        <w:t xml:space="preserve">Week Beginning: </w:t>
      </w:r>
      <w:r w:rsidR="002F1656">
        <w:t>Mo</w:t>
      </w:r>
      <w:r w:rsidR="00EC3B55">
        <w:t>nda</w:t>
      </w:r>
      <w:r w:rsidR="00E30D8A">
        <w:t xml:space="preserve">y </w:t>
      </w:r>
      <w:r w:rsidR="00E660C9">
        <w:t>1</w:t>
      </w:r>
      <w:r w:rsidR="00C96D31">
        <w:t>8</w:t>
      </w:r>
      <w:r w:rsidR="00E46006" w:rsidRPr="00E46006">
        <w:rPr>
          <w:vertAlign w:val="superscript"/>
        </w:rPr>
        <w:t>th</w:t>
      </w:r>
      <w:r w:rsidR="00E46006">
        <w:t xml:space="preserve"> May</w:t>
      </w:r>
    </w:p>
    <w:p w14:paraId="10CD56B1" w14:textId="77777777" w:rsidR="009411D8" w:rsidRPr="000C4B60" w:rsidRDefault="009411D8" w:rsidP="002F1656">
      <w:pPr>
        <w:spacing w:after="0"/>
        <w:rPr>
          <w:rFonts w:cstheme="minorHAnsi"/>
          <w:b/>
          <w:bCs/>
          <w:sz w:val="24"/>
          <w:szCs w:val="24"/>
        </w:rPr>
      </w:pPr>
      <w:r w:rsidRPr="000C4B60">
        <w:rPr>
          <w:rFonts w:cstheme="minorHAnsi"/>
          <w:b/>
          <w:bCs/>
          <w:sz w:val="24"/>
          <w:szCs w:val="24"/>
        </w:rPr>
        <w:t xml:space="preserve">Reading: </w:t>
      </w:r>
    </w:p>
    <w:p w14:paraId="62DC3E69" w14:textId="5184FF44" w:rsidR="00503A4D" w:rsidRDefault="00503A4D"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Carry on with you</w:t>
      </w:r>
      <w:r w:rsidR="0056767F">
        <w:rPr>
          <w:rFonts w:ascii="Arial" w:hAnsi="Arial" w:cs="Arial"/>
          <w:color w:val="222222"/>
          <w:sz w:val="20"/>
          <w:szCs w:val="20"/>
        </w:rPr>
        <w:t>r</w:t>
      </w:r>
      <w:r>
        <w:rPr>
          <w:rFonts w:ascii="Arial" w:hAnsi="Arial" w:cs="Arial"/>
          <w:color w:val="222222"/>
          <w:sz w:val="20"/>
          <w:szCs w:val="20"/>
        </w:rPr>
        <w:t xml:space="preserve"> daily independent reading.  </w:t>
      </w:r>
    </w:p>
    <w:p w14:paraId="54F6F6F9" w14:textId="20AC8C12" w:rsidR="00503A4D" w:rsidRDefault="00E30D8A"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 xml:space="preserve">I have typed out Chapters </w:t>
      </w:r>
      <w:r w:rsidR="00C96D31">
        <w:rPr>
          <w:rFonts w:ascii="Arial" w:hAnsi="Arial" w:cs="Arial"/>
          <w:color w:val="222222"/>
          <w:sz w:val="20"/>
          <w:szCs w:val="20"/>
        </w:rPr>
        <w:t>26</w:t>
      </w:r>
      <w:r>
        <w:rPr>
          <w:rFonts w:ascii="Arial" w:hAnsi="Arial" w:cs="Arial"/>
          <w:color w:val="222222"/>
          <w:sz w:val="20"/>
          <w:szCs w:val="20"/>
        </w:rPr>
        <w:t xml:space="preserve"> and 2</w:t>
      </w:r>
      <w:r w:rsidR="00C96D31">
        <w:rPr>
          <w:rFonts w:ascii="Arial" w:hAnsi="Arial" w:cs="Arial"/>
          <w:color w:val="222222"/>
          <w:sz w:val="20"/>
          <w:szCs w:val="20"/>
        </w:rPr>
        <w:t>7</w:t>
      </w:r>
      <w:r w:rsidR="00503A4D">
        <w:rPr>
          <w:rFonts w:ascii="Arial" w:hAnsi="Arial" w:cs="Arial"/>
          <w:color w:val="222222"/>
          <w:sz w:val="20"/>
          <w:szCs w:val="20"/>
        </w:rPr>
        <w:t xml:space="preserve"> </w:t>
      </w:r>
      <w:r w:rsidR="005B5E96">
        <w:rPr>
          <w:rFonts w:ascii="Arial" w:hAnsi="Arial" w:cs="Arial"/>
          <w:color w:val="222222"/>
          <w:sz w:val="20"/>
          <w:szCs w:val="20"/>
        </w:rPr>
        <w:t xml:space="preserve">(the final chapters) </w:t>
      </w:r>
      <w:r w:rsidR="00503A4D">
        <w:rPr>
          <w:rFonts w:ascii="Arial" w:hAnsi="Arial" w:cs="Arial"/>
          <w:color w:val="222222"/>
          <w:sz w:val="20"/>
          <w:szCs w:val="20"/>
        </w:rPr>
        <w:t xml:space="preserve">of </w:t>
      </w:r>
      <w:r w:rsidR="00503A4D" w:rsidRPr="00503A4D">
        <w:rPr>
          <w:rFonts w:ascii="Arial" w:hAnsi="Arial" w:cs="Arial"/>
          <w:color w:val="222222"/>
          <w:sz w:val="20"/>
          <w:szCs w:val="20"/>
          <w:u w:val="single"/>
        </w:rPr>
        <w:t>Street Child</w:t>
      </w:r>
      <w:r w:rsidR="00503A4D">
        <w:rPr>
          <w:rFonts w:ascii="Arial" w:hAnsi="Arial" w:cs="Arial"/>
          <w:color w:val="222222"/>
          <w:sz w:val="20"/>
          <w:szCs w:val="20"/>
        </w:rPr>
        <w:t xml:space="preserve"> by </w:t>
      </w:r>
      <w:proofErr w:type="spellStart"/>
      <w:r w:rsidR="00503A4D">
        <w:rPr>
          <w:rFonts w:ascii="Arial" w:hAnsi="Arial" w:cs="Arial"/>
          <w:color w:val="222222"/>
          <w:sz w:val="20"/>
          <w:szCs w:val="20"/>
        </w:rPr>
        <w:t>Berlie</w:t>
      </w:r>
      <w:proofErr w:type="spellEnd"/>
      <w:r w:rsidR="00503A4D">
        <w:rPr>
          <w:rFonts w:ascii="Arial" w:hAnsi="Arial" w:cs="Arial"/>
          <w:color w:val="222222"/>
          <w:sz w:val="20"/>
          <w:szCs w:val="20"/>
        </w:rPr>
        <w:t xml:space="preserve"> Doherty for your child to read. </w:t>
      </w:r>
      <w:r w:rsidR="0056767F">
        <w:rPr>
          <w:rFonts w:ascii="Arial" w:hAnsi="Arial" w:cs="Arial"/>
          <w:color w:val="222222"/>
          <w:sz w:val="20"/>
          <w:szCs w:val="20"/>
        </w:rPr>
        <w:t xml:space="preserve">To recap: </w:t>
      </w:r>
      <w:r w:rsidR="00503A4D">
        <w:rPr>
          <w:rFonts w:ascii="Arial" w:hAnsi="Arial" w:cs="Arial"/>
          <w:color w:val="222222"/>
          <w:sz w:val="20"/>
          <w:szCs w:val="20"/>
        </w:rPr>
        <w:t>During your child’s reading sessions the model is that you initially read one chapter, one session and the next</w:t>
      </w:r>
      <w:r w:rsidR="00B715CA">
        <w:rPr>
          <w:rFonts w:ascii="Arial" w:hAnsi="Arial" w:cs="Arial"/>
          <w:color w:val="222222"/>
          <w:sz w:val="20"/>
          <w:szCs w:val="20"/>
        </w:rPr>
        <w:t>,</w:t>
      </w:r>
      <w:r w:rsidR="00503A4D">
        <w:rPr>
          <w:rFonts w:ascii="Arial" w:hAnsi="Arial" w:cs="Arial"/>
          <w:color w:val="222222"/>
          <w:sz w:val="20"/>
          <w:szCs w:val="20"/>
        </w:rPr>
        <w:t xml:space="preserve"> the other.  Each session lasts approximately 30 minutes.  Remember to occasionally stop and ask your child what they think the meaning of a tricky word could be, looking at the context of the sentence.  The next two sessions will involve them re-reading the two chapters.  During the final session your child needs to complete the reading comprehension questions that I have attached and then go over the answers with you.  Most of the questions are open ended and </w:t>
      </w:r>
      <w:r w:rsidR="00B715CA">
        <w:rPr>
          <w:rFonts w:ascii="Arial" w:hAnsi="Arial" w:cs="Arial"/>
          <w:color w:val="222222"/>
          <w:sz w:val="20"/>
          <w:szCs w:val="20"/>
        </w:rPr>
        <w:t>t</w:t>
      </w:r>
      <w:r w:rsidR="00503A4D">
        <w:rPr>
          <w:rFonts w:ascii="Arial" w:hAnsi="Arial" w:cs="Arial"/>
          <w:color w:val="222222"/>
          <w:sz w:val="20"/>
          <w:szCs w:val="20"/>
        </w:rPr>
        <w:t>here may be several answers to the questions.  The purpose of the exercise</w:t>
      </w:r>
      <w:r w:rsidR="00B715CA">
        <w:rPr>
          <w:rFonts w:ascii="Arial" w:hAnsi="Arial" w:cs="Arial"/>
          <w:color w:val="222222"/>
          <w:sz w:val="20"/>
          <w:szCs w:val="20"/>
        </w:rPr>
        <w:t xml:space="preserve"> is to develop reading comprehension skills and to discuss the text – that is why I have not given you an answer sheet.</w:t>
      </w:r>
    </w:p>
    <w:p w14:paraId="3CC533EB" w14:textId="7D593892" w:rsidR="002F1656" w:rsidRPr="002F1656" w:rsidRDefault="002F1656"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 xml:space="preserve">Visit the Oxford Owl website. </w:t>
      </w:r>
      <w:hyperlink r:id="rId5" w:tgtFrame="_blank" w:history="1">
        <w:r w:rsidRPr="002F1656">
          <w:rPr>
            <w:rStyle w:val="Hyperlink"/>
            <w:rFonts w:ascii="Arial" w:hAnsi="Arial" w:cs="Arial"/>
            <w:color w:val="1155CC"/>
            <w:sz w:val="20"/>
            <w:szCs w:val="20"/>
          </w:rPr>
          <w:t>https://www.oxfordowl.co.uk/</w:t>
        </w:r>
      </w:hyperlink>
      <w:r w:rsidRPr="002F1656">
        <w:rPr>
          <w:rFonts w:ascii="Arial" w:hAnsi="Arial" w:cs="Arial"/>
          <w:color w:val="222222"/>
          <w:sz w:val="20"/>
          <w:szCs w:val="20"/>
        </w:rPr>
        <w:t xml:space="preserve"> </w:t>
      </w:r>
      <w:r>
        <w:rPr>
          <w:rFonts w:ascii="Arial" w:hAnsi="Arial" w:cs="Arial"/>
          <w:color w:val="222222"/>
          <w:sz w:val="20"/>
          <w:szCs w:val="20"/>
        </w:rPr>
        <w:t>Click on the My Class Login section</w:t>
      </w:r>
      <w:r w:rsidRPr="002F165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46580D4" w14:textId="77777777" w:rsidR="002F1656" w:rsidRDefault="002F1656" w:rsidP="002F1656">
      <w:pPr>
        <w:pStyle w:val="ListParagraph"/>
        <w:spacing w:after="0" w:line="300" w:lineRule="atLeast"/>
        <w:rPr>
          <w:rFonts w:ascii="Arial" w:hAnsi="Arial" w:cs="Arial"/>
          <w:color w:val="222222"/>
          <w:sz w:val="20"/>
          <w:szCs w:val="20"/>
        </w:rPr>
      </w:pPr>
      <w:r w:rsidRPr="002F1656">
        <w:rPr>
          <w:rFonts w:ascii="Arial" w:hAnsi="Arial" w:cs="Arial"/>
          <w:noProof/>
          <w:color w:val="222222"/>
          <w:sz w:val="20"/>
          <w:szCs w:val="20"/>
          <w:lang w:eastAsia="en-GB"/>
        </w:rPr>
        <w:drawing>
          <wp:inline distT="0" distB="0" distL="0" distR="0" wp14:anchorId="1985C228" wp14:editId="3B7628DC">
            <wp:extent cx="3726815" cy="612775"/>
            <wp:effectExtent l="0" t="0" r="6985" b="0"/>
            <wp:docPr id="3" name="Picture 3" descr="C:\Users\cmackinnon\AppData\Local\Temp\0144ff69-268a-4c8f-8d60-71c959abc4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0144ff69-268a-4c8f-8d60-71c959abc46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6815" cy="612775"/>
                    </a:xfrm>
                    <a:prstGeom prst="rect">
                      <a:avLst/>
                    </a:prstGeom>
                    <a:noFill/>
                    <a:ln>
                      <a:noFill/>
                    </a:ln>
                  </pic:spPr>
                </pic:pic>
              </a:graphicData>
            </a:graphic>
          </wp:inline>
        </w:drawing>
      </w:r>
    </w:p>
    <w:p w14:paraId="750C49A3" w14:textId="78D6078A" w:rsidR="002F1656" w:rsidRDefault="002F1656" w:rsidP="002F1656">
      <w:pPr>
        <w:spacing w:after="0" w:line="300" w:lineRule="atLeast"/>
        <w:rPr>
          <w:rFonts w:ascii="Arial" w:hAnsi="Arial" w:cs="Arial"/>
          <w:color w:val="222222"/>
          <w:sz w:val="20"/>
          <w:szCs w:val="20"/>
        </w:rPr>
      </w:pPr>
      <w:r>
        <w:rPr>
          <w:rFonts w:ascii="Arial" w:hAnsi="Arial" w:cs="Arial"/>
          <w:color w:val="222222"/>
          <w:sz w:val="20"/>
          <w:szCs w:val="20"/>
        </w:rPr>
        <w:tab/>
        <w:t xml:space="preserve">Use the following details to log in to the newly created </w:t>
      </w:r>
      <w:r w:rsidR="0056767F">
        <w:rPr>
          <w:rFonts w:ascii="Arial" w:hAnsi="Arial" w:cs="Arial"/>
          <w:color w:val="222222"/>
          <w:sz w:val="20"/>
          <w:szCs w:val="20"/>
        </w:rPr>
        <w:t>Lilac</w:t>
      </w:r>
      <w:r>
        <w:rPr>
          <w:rFonts w:ascii="Arial" w:hAnsi="Arial" w:cs="Arial"/>
          <w:color w:val="222222"/>
          <w:sz w:val="20"/>
          <w:szCs w:val="20"/>
        </w:rPr>
        <w:t xml:space="preserve"> </w:t>
      </w:r>
      <w:r w:rsidR="0056767F">
        <w:rPr>
          <w:rFonts w:ascii="Arial" w:hAnsi="Arial" w:cs="Arial"/>
          <w:color w:val="222222"/>
          <w:sz w:val="20"/>
          <w:szCs w:val="20"/>
        </w:rPr>
        <w:t>C</w:t>
      </w:r>
      <w:r>
        <w:rPr>
          <w:rFonts w:ascii="Arial" w:hAnsi="Arial" w:cs="Arial"/>
          <w:color w:val="222222"/>
          <w:sz w:val="20"/>
          <w:szCs w:val="20"/>
        </w:rPr>
        <w:t xml:space="preserve">lass section. </w:t>
      </w:r>
    </w:p>
    <w:p w14:paraId="7371DF88" w14:textId="01FF42D4" w:rsidR="002F1656" w:rsidRDefault="002F1656" w:rsidP="002F1656">
      <w:pPr>
        <w:spacing w:after="0" w:line="300" w:lineRule="atLeast"/>
        <w:ind w:firstLine="720"/>
        <w:rPr>
          <w:rFonts w:ascii="Arial" w:hAnsi="Arial" w:cs="Arial"/>
          <w:color w:val="222222"/>
          <w:sz w:val="20"/>
          <w:szCs w:val="20"/>
        </w:rPr>
      </w:pPr>
      <w:r>
        <w:rPr>
          <w:rFonts w:ascii="Arial" w:hAnsi="Arial" w:cs="Arial"/>
          <w:color w:val="222222"/>
          <w:sz w:val="20"/>
          <w:szCs w:val="20"/>
        </w:rPr>
        <w:t xml:space="preserve">Username: </w:t>
      </w:r>
      <w:r w:rsidR="00500A99">
        <w:rPr>
          <w:rFonts w:ascii="Arial" w:hAnsi="Arial" w:cs="Arial"/>
          <w:b/>
          <w:color w:val="222222"/>
          <w:sz w:val="20"/>
          <w:szCs w:val="20"/>
        </w:rPr>
        <w:t>lilac</w:t>
      </w:r>
      <w:r w:rsidRPr="002F1656">
        <w:rPr>
          <w:rFonts w:ascii="Arial" w:hAnsi="Arial" w:cs="Arial"/>
          <w:b/>
          <w:color w:val="222222"/>
          <w:sz w:val="20"/>
          <w:szCs w:val="20"/>
        </w:rPr>
        <w:t>101</w:t>
      </w:r>
    </w:p>
    <w:p w14:paraId="72996535" w14:textId="77777777" w:rsidR="002F1656" w:rsidRDefault="002F1656" w:rsidP="002F1656">
      <w:pPr>
        <w:spacing w:after="0" w:line="300" w:lineRule="atLeast"/>
        <w:ind w:firstLine="720"/>
        <w:rPr>
          <w:rFonts w:ascii="Arial" w:hAnsi="Arial" w:cs="Arial"/>
          <w:b/>
          <w:color w:val="222222"/>
          <w:sz w:val="20"/>
          <w:szCs w:val="20"/>
        </w:rPr>
      </w:pPr>
      <w:r>
        <w:rPr>
          <w:rFonts w:ascii="Arial" w:hAnsi="Arial" w:cs="Arial"/>
          <w:color w:val="222222"/>
          <w:sz w:val="20"/>
          <w:szCs w:val="20"/>
        </w:rPr>
        <w:t xml:space="preserve">Password: </w:t>
      </w:r>
      <w:r w:rsidRPr="002F1656">
        <w:rPr>
          <w:rFonts w:ascii="Arial" w:hAnsi="Arial" w:cs="Arial"/>
          <w:b/>
          <w:color w:val="222222"/>
          <w:sz w:val="20"/>
          <w:szCs w:val="20"/>
        </w:rPr>
        <w:t>pupil</w:t>
      </w:r>
    </w:p>
    <w:p w14:paraId="01CC8563" w14:textId="77777777" w:rsidR="002F1656" w:rsidRPr="000E17AE" w:rsidRDefault="000E17AE" w:rsidP="000E17AE">
      <w:pPr>
        <w:spacing w:after="0" w:line="300" w:lineRule="atLeast"/>
        <w:ind w:left="720"/>
        <w:rPr>
          <w:rFonts w:ascii="Arial" w:hAnsi="Arial" w:cs="Arial"/>
          <w:color w:val="222222"/>
          <w:sz w:val="20"/>
          <w:szCs w:val="20"/>
        </w:rPr>
      </w:pPr>
      <w:r w:rsidRPr="000E17AE">
        <w:rPr>
          <w:rFonts w:ascii="Arial" w:hAnsi="Arial" w:cs="Arial"/>
          <w:color w:val="222222"/>
          <w:sz w:val="20"/>
          <w:szCs w:val="20"/>
        </w:rPr>
        <w:t xml:space="preserve">Click on the ‘My Bookshelf’ section and select reading books that are right for you. Use the ‘Age Groups’ section to help narrow down the search.  </w:t>
      </w:r>
    </w:p>
    <w:p w14:paraId="2F05DE09" w14:textId="77777777" w:rsidR="009411D8" w:rsidRPr="006F28AD" w:rsidRDefault="00FC1FB5" w:rsidP="009411D8">
      <w:pPr>
        <w:pStyle w:val="ListParagraph"/>
        <w:numPr>
          <w:ilvl w:val="0"/>
          <w:numId w:val="1"/>
        </w:numPr>
        <w:rPr>
          <w:rFonts w:cstheme="minorHAnsi"/>
          <w:sz w:val="24"/>
          <w:szCs w:val="24"/>
        </w:rPr>
      </w:pPr>
      <w:r w:rsidRPr="006F28AD">
        <w:rPr>
          <w:rFonts w:cstheme="minorHAnsi"/>
          <w:sz w:val="24"/>
          <w:szCs w:val="24"/>
        </w:rPr>
        <w:t>When completing guided or supported reading of an age appropriate text, f</w:t>
      </w:r>
      <w:r w:rsidR="009411D8" w:rsidRPr="006F28AD">
        <w:rPr>
          <w:rFonts w:cstheme="minorHAnsi"/>
          <w:sz w:val="24"/>
          <w:szCs w:val="24"/>
        </w:rPr>
        <w:t xml:space="preserve">ocus on </w:t>
      </w:r>
      <w:r w:rsidR="000E17AE">
        <w:rPr>
          <w:rFonts w:cstheme="minorHAnsi"/>
          <w:b/>
          <w:sz w:val="24"/>
          <w:szCs w:val="24"/>
        </w:rPr>
        <w:t>analytical</w:t>
      </w:r>
      <w:r w:rsidR="0007678D" w:rsidRPr="006F28AD">
        <w:rPr>
          <w:rFonts w:cstheme="minorHAnsi"/>
          <w:b/>
          <w:sz w:val="24"/>
          <w:szCs w:val="24"/>
        </w:rPr>
        <w:t xml:space="preserve"> questioning</w:t>
      </w:r>
      <w:r w:rsidR="009411D8" w:rsidRPr="006F28AD">
        <w:rPr>
          <w:rFonts w:cstheme="minorHAnsi"/>
          <w:sz w:val="24"/>
          <w:szCs w:val="24"/>
        </w:rPr>
        <w:t xml:space="preserve">. Use the </w:t>
      </w:r>
      <w:r w:rsidR="000E17AE">
        <w:rPr>
          <w:rFonts w:cstheme="minorHAnsi"/>
          <w:sz w:val="24"/>
          <w:szCs w:val="24"/>
        </w:rPr>
        <w:t>analytical</w:t>
      </w:r>
      <w:r w:rsidR="0007678D" w:rsidRPr="006F28AD">
        <w:rPr>
          <w:rFonts w:cstheme="minorHAnsi"/>
          <w:sz w:val="24"/>
          <w:szCs w:val="24"/>
        </w:rPr>
        <w:t xml:space="preserve"> </w:t>
      </w:r>
      <w:r w:rsidR="009411D8" w:rsidRPr="006F28AD">
        <w:rPr>
          <w:rFonts w:cstheme="minorHAnsi"/>
          <w:sz w:val="24"/>
          <w:szCs w:val="24"/>
        </w:rPr>
        <w:t xml:space="preserve">section of this questioning tool to generate questions </w:t>
      </w:r>
      <w:r w:rsidR="0007678D" w:rsidRPr="006F28AD">
        <w:rPr>
          <w:rFonts w:cstheme="minorHAnsi"/>
          <w:sz w:val="24"/>
          <w:szCs w:val="24"/>
        </w:rPr>
        <w:t xml:space="preserve">that challenge your child to </w:t>
      </w:r>
      <w:r w:rsidR="000E17AE">
        <w:rPr>
          <w:rFonts w:cstheme="minorHAnsi"/>
          <w:sz w:val="24"/>
          <w:szCs w:val="24"/>
        </w:rPr>
        <w:t>analyse what has happened in the story</w:t>
      </w:r>
      <w:r w:rsidR="009411D8" w:rsidRPr="006F28AD">
        <w:rPr>
          <w:rFonts w:cstheme="minorHAnsi"/>
          <w:sz w:val="24"/>
          <w:szCs w:val="24"/>
        </w:rPr>
        <w:t xml:space="preserve">. </w:t>
      </w:r>
    </w:p>
    <w:p w14:paraId="0F23C21C" w14:textId="77777777" w:rsidR="009411D8" w:rsidRPr="006F28AD" w:rsidRDefault="009411D8" w:rsidP="009411D8">
      <w:pPr>
        <w:pStyle w:val="ListParagraph"/>
        <w:rPr>
          <w:rFonts w:cstheme="minorHAnsi"/>
          <w:sz w:val="24"/>
          <w:szCs w:val="24"/>
        </w:rPr>
      </w:pPr>
      <w:r w:rsidRPr="006F28AD">
        <w:rPr>
          <w:rFonts w:cstheme="minorHAnsi"/>
          <w:noProof/>
          <w:sz w:val="24"/>
          <w:szCs w:val="24"/>
          <w:lang w:eastAsia="en-GB"/>
        </w:rPr>
        <w:drawing>
          <wp:inline distT="0" distB="0" distL="0" distR="0" wp14:anchorId="3F0A5FD5" wp14:editId="0C0B350A">
            <wp:extent cx="5486511" cy="3135085"/>
            <wp:effectExtent l="0" t="0" r="0" b="8255"/>
            <wp:docPr id="1" name="Picture 1" descr="C:\Users\cmackinnon\AppData\Local\Temp\b45a5f00-d208-4630-8db0-3ac8f2ac38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b45a5f00-d208-4630-8db0-3ac8f2ac38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218" cy="3160060"/>
                    </a:xfrm>
                    <a:prstGeom prst="rect">
                      <a:avLst/>
                    </a:prstGeom>
                    <a:noFill/>
                    <a:ln>
                      <a:noFill/>
                    </a:ln>
                  </pic:spPr>
                </pic:pic>
              </a:graphicData>
            </a:graphic>
          </wp:inline>
        </w:drawing>
      </w:r>
    </w:p>
    <w:p w14:paraId="69DA608B" w14:textId="77777777" w:rsidR="00BE410A" w:rsidRPr="006F28AD" w:rsidRDefault="00BE410A" w:rsidP="009411D8">
      <w:pPr>
        <w:pStyle w:val="ListParagraph"/>
        <w:rPr>
          <w:rFonts w:cstheme="minorHAnsi"/>
          <w:sz w:val="24"/>
          <w:szCs w:val="24"/>
        </w:rPr>
      </w:pPr>
      <w:r w:rsidRPr="006F28AD">
        <w:rPr>
          <w:rFonts w:cstheme="minorHAnsi"/>
          <w:sz w:val="24"/>
          <w:szCs w:val="24"/>
        </w:rPr>
        <w:t>For example:</w:t>
      </w:r>
    </w:p>
    <w:p w14:paraId="79B6B36C" w14:textId="77777777" w:rsidR="000D68A7" w:rsidRDefault="00BE410A" w:rsidP="000E17AE">
      <w:pPr>
        <w:pStyle w:val="ListParagraph"/>
        <w:rPr>
          <w:rFonts w:cstheme="minorHAnsi"/>
          <w:sz w:val="24"/>
          <w:szCs w:val="24"/>
        </w:rPr>
      </w:pPr>
      <w:r w:rsidRPr="006F28AD">
        <w:rPr>
          <w:rFonts w:cstheme="minorHAnsi"/>
          <w:sz w:val="24"/>
          <w:szCs w:val="24"/>
        </w:rPr>
        <w:t>-</w:t>
      </w:r>
      <w:r w:rsidR="000E17AE">
        <w:rPr>
          <w:rFonts w:cstheme="minorHAnsi"/>
          <w:sz w:val="24"/>
          <w:szCs w:val="24"/>
        </w:rPr>
        <w:t xml:space="preserve">Why did they do that? </w:t>
      </w:r>
    </w:p>
    <w:p w14:paraId="710E2AE5" w14:textId="77777777" w:rsidR="000E17AE" w:rsidRPr="006F28AD" w:rsidRDefault="000E17AE" w:rsidP="000E17AE">
      <w:pPr>
        <w:pStyle w:val="ListParagraph"/>
        <w:rPr>
          <w:rFonts w:cstheme="minorHAnsi"/>
          <w:sz w:val="24"/>
          <w:szCs w:val="24"/>
        </w:rPr>
      </w:pPr>
      <w:r>
        <w:rPr>
          <w:rFonts w:cstheme="minorHAnsi"/>
          <w:sz w:val="24"/>
          <w:szCs w:val="24"/>
        </w:rPr>
        <w:t>-How can you tell that…?</w:t>
      </w:r>
    </w:p>
    <w:p w14:paraId="7893FAAF" w14:textId="77777777" w:rsidR="00B715CA" w:rsidRDefault="00B715CA" w:rsidP="000D68A7">
      <w:pPr>
        <w:rPr>
          <w:rFonts w:cstheme="minorHAnsi"/>
          <w:sz w:val="24"/>
          <w:szCs w:val="24"/>
        </w:rPr>
      </w:pPr>
    </w:p>
    <w:p w14:paraId="1A9DB7C6" w14:textId="03281FBB" w:rsidR="00D90A9C" w:rsidRPr="000C4B60" w:rsidRDefault="005E6800" w:rsidP="00D90A9C">
      <w:pPr>
        <w:rPr>
          <w:b/>
          <w:bCs/>
        </w:rPr>
      </w:pPr>
      <w:r w:rsidRPr="000C4B60">
        <w:rPr>
          <w:b/>
          <w:bCs/>
        </w:rPr>
        <w:lastRenderedPageBreak/>
        <w:t>Spelling</w:t>
      </w:r>
      <w:r w:rsidR="00A66823" w:rsidRPr="000C4B60">
        <w:rPr>
          <w:b/>
          <w:bCs/>
        </w:rPr>
        <w:t>, Punctuation and Grammar</w:t>
      </w:r>
      <w:r w:rsidR="00D90A9C" w:rsidRPr="000C4B60">
        <w:rPr>
          <w:b/>
          <w:bCs/>
        </w:rPr>
        <w:t>:</w:t>
      </w:r>
    </w:p>
    <w:p w14:paraId="05D10A47" w14:textId="2087B214" w:rsidR="005E6800" w:rsidRDefault="00091C6A" w:rsidP="005E6800">
      <w:pPr>
        <w:pStyle w:val="ListParagraph"/>
        <w:numPr>
          <w:ilvl w:val="0"/>
          <w:numId w:val="6"/>
        </w:numPr>
      </w:pPr>
      <w:r>
        <w:t>On Purple Mash I have set as a ‘2do’ a</w:t>
      </w:r>
      <w:r w:rsidR="00AA0425">
        <w:t>n activity about using adverbs to show degrees of possibility.  There is also a worksheet for you to complete with answers.</w:t>
      </w:r>
    </w:p>
    <w:p w14:paraId="7B1BD1CA" w14:textId="0827D281" w:rsidR="00170CD0" w:rsidRPr="007A18FD" w:rsidRDefault="00170CD0" w:rsidP="005E6800">
      <w:pPr>
        <w:pStyle w:val="ListParagraph"/>
        <w:numPr>
          <w:ilvl w:val="0"/>
          <w:numId w:val="6"/>
        </w:numPr>
      </w:pPr>
      <w:r>
        <w:t xml:space="preserve">I have </w:t>
      </w:r>
      <w:r w:rsidR="00986024">
        <w:t xml:space="preserve">also </w:t>
      </w:r>
      <w:r w:rsidR="007B2D3F">
        <w:t xml:space="preserve">given you some </w:t>
      </w:r>
      <w:r>
        <w:t xml:space="preserve">Classroom Secrets </w:t>
      </w:r>
      <w:r w:rsidR="007B2D3F">
        <w:t xml:space="preserve">worksheets </w:t>
      </w:r>
      <w:r>
        <w:t xml:space="preserve">about </w:t>
      </w:r>
      <w:r w:rsidR="00986024">
        <w:t>recognising adverbs to indicate degrees of possibility.</w:t>
      </w:r>
      <w:r w:rsidR="00195827">
        <w:t xml:space="preserve"> </w:t>
      </w:r>
      <w:r>
        <w:t xml:space="preserve"> These include the answers.  There is no need to print out the sheets as you can write the answers in your exercise book.  You know what sheets you normally work from.</w:t>
      </w:r>
    </w:p>
    <w:p w14:paraId="47F2FCB7" w14:textId="2A874ABE" w:rsidR="005E6800" w:rsidRDefault="00A66823" w:rsidP="00D90A9C">
      <w:pPr>
        <w:pStyle w:val="ListParagraph"/>
        <w:numPr>
          <w:ilvl w:val="0"/>
          <w:numId w:val="6"/>
        </w:numPr>
        <w:spacing w:line="256" w:lineRule="auto"/>
      </w:pPr>
      <w:r>
        <w:t xml:space="preserve">As a ‘2Do’ on Purple Mash I have set an activity </w:t>
      </w:r>
      <w:r w:rsidR="00AA0425">
        <w:t>entitled ‘Samantha’s Day’.  It is about cohesion- using words to make paragraphs flow well.  There is also a worksheet to complete with answers.</w:t>
      </w:r>
    </w:p>
    <w:p w14:paraId="56B049EF" w14:textId="7B91C075" w:rsidR="006C2D1D" w:rsidRDefault="006C2D1D" w:rsidP="00D90A9C">
      <w:pPr>
        <w:pStyle w:val="ListParagraph"/>
        <w:numPr>
          <w:ilvl w:val="0"/>
          <w:numId w:val="6"/>
        </w:numPr>
        <w:spacing w:line="256" w:lineRule="auto"/>
      </w:pPr>
      <w:r>
        <w:t>As a ‘2Do’ on Purple Mash I have set a</w:t>
      </w:r>
      <w:r w:rsidR="00170CD0">
        <w:t xml:space="preserve">n activity </w:t>
      </w:r>
      <w:r w:rsidR="0080082C">
        <w:t xml:space="preserve">entitled </w:t>
      </w:r>
      <w:r w:rsidR="00AA0425">
        <w:t xml:space="preserve">‘In the Countryside’. This is still about cohesion but this time it is about using adverbials to create cohesion across paragraphs.  We have used adverbials before in our writing.  An adverbial is a word or phrase that has been used like </w:t>
      </w:r>
      <w:proofErr w:type="gramStart"/>
      <w:r w:rsidR="00AA0425">
        <w:t>a</w:t>
      </w:r>
      <w:r w:rsidR="005B5E96">
        <w:t xml:space="preserve">n </w:t>
      </w:r>
      <w:r w:rsidR="00AA0425">
        <w:t xml:space="preserve"> </w:t>
      </w:r>
      <w:r w:rsidR="005B5E96">
        <w:t>ad</w:t>
      </w:r>
      <w:r w:rsidR="00AA0425">
        <w:t>verb</w:t>
      </w:r>
      <w:proofErr w:type="gramEnd"/>
      <w:r w:rsidR="009F3AD3">
        <w:t xml:space="preserve"> to add detail or other information to a verb.  Adverbials are words that are used to explain how, where or when something happened.  There is a worksheet for you to complete with answers.  </w:t>
      </w:r>
    </w:p>
    <w:p w14:paraId="797CACEC" w14:textId="52104115" w:rsidR="005E6800" w:rsidRPr="000C4B60" w:rsidRDefault="005E6800" w:rsidP="005E6800">
      <w:pPr>
        <w:spacing w:line="256" w:lineRule="auto"/>
        <w:ind w:left="360"/>
        <w:rPr>
          <w:b/>
          <w:bCs/>
        </w:rPr>
      </w:pPr>
      <w:r w:rsidRPr="000C4B60">
        <w:rPr>
          <w:b/>
          <w:bCs/>
        </w:rPr>
        <w:t>Writing:</w:t>
      </w:r>
    </w:p>
    <w:p w14:paraId="549DB172" w14:textId="77777777" w:rsidR="005E6800" w:rsidRDefault="005E6800" w:rsidP="005E6800">
      <w:pPr>
        <w:pStyle w:val="ListParagraph"/>
        <w:spacing w:line="256" w:lineRule="auto"/>
      </w:pPr>
    </w:p>
    <w:p w14:paraId="5F4D5B69" w14:textId="77777777" w:rsidR="00D15F4D" w:rsidRPr="004079D7" w:rsidRDefault="00D15F4D" w:rsidP="00D15F4D">
      <w:pPr>
        <w:pStyle w:val="ListParagraph"/>
        <w:spacing w:line="256" w:lineRule="auto"/>
        <w:ind w:left="644"/>
        <w:rPr>
          <w:b/>
          <w:bCs/>
          <w:color w:val="0070C0"/>
          <w:u w:val="single"/>
        </w:rPr>
      </w:pPr>
    </w:p>
    <w:p w14:paraId="4570809A" w14:textId="7D0D72A3" w:rsidR="00535C15" w:rsidRPr="00E5308D" w:rsidRDefault="00E5308D" w:rsidP="00535C15">
      <w:pPr>
        <w:pStyle w:val="ListParagraph"/>
        <w:numPr>
          <w:ilvl w:val="0"/>
          <w:numId w:val="6"/>
        </w:numPr>
        <w:spacing w:line="256" w:lineRule="auto"/>
        <w:rPr>
          <w:highlight w:val="cyan"/>
        </w:rPr>
      </w:pPr>
      <w:r w:rsidRPr="00E5308D">
        <w:rPr>
          <w:highlight w:val="cyan"/>
        </w:rPr>
        <w:t xml:space="preserve">Just in case you need one, I have again attached </w:t>
      </w:r>
      <w:r w:rsidR="00D90A9C" w:rsidRPr="00E5308D">
        <w:rPr>
          <w:highlight w:val="cyan"/>
        </w:rPr>
        <w:t>a book review worksheet for you</w:t>
      </w:r>
      <w:r w:rsidR="0080082C" w:rsidRPr="00E5308D">
        <w:rPr>
          <w:highlight w:val="cyan"/>
        </w:rPr>
        <w:t xml:space="preserve"> </w:t>
      </w:r>
      <w:r w:rsidR="00D90A9C" w:rsidRPr="00E5308D">
        <w:rPr>
          <w:highlight w:val="cyan"/>
        </w:rPr>
        <w:t>to use</w:t>
      </w:r>
      <w:r>
        <w:rPr>
          <w:highlight w:val="cyan"/>
        </w:rPr>
        <w:t xml:space="preserve">.  </w:t>
      </w:r>
      <w:r w:rsidR="006C2D1D" w:rsidRPr="00E5308D">
        <w:rPr>
          <w:highlight w:val="cyan"/>
        </w:rPr>
        <w:t xml:space="preserve"> It might be about a book </w:t>
      </w:r>
      <w:r w:rsidR="0080082C" w:rsidRPr="00E5308D">
        <w:rPr>
          <w:highlight w:val="cyan"/>
        </w:rPr>
        <w:t xml:space="preserve">you </w:t>
      </w:r>
      <w:r w:rsidR="006C2D1D" w:rsidRPr="00E5308D">
        <w:rPr>
          <w:highlight w:val="cyan"/>
        </w:rPr>
        <w:t>have read from the Oxford Owl selection</w:t>
      </w:r>
      <w:r w:rsidRPr="00E5308D">
        <w:rPr>
          <w:highlight w:val="cyan"/>
        </w:rPr>
        <w:t xml:space="preserve"> or one that you have recently finished</w:t>
      </w:r>
    </w:p>
    <w:p w14:paraId="622EB330" w14:textId="77777777" w:rsidR="00535C15" w:rsidRPr="00535C15" w:rsidRDefault="00535C15" w:rsidP="00535C15">
      <w:pPr>
        <w:pStyle w:val="ListParagraph"/>
        <w:spacing w:line="256" w:lineRule="auto"/>
        <w:ind w:left="360"/>
        <w:rPr>
          <w:highlight w:val="yellow"/>
        </w:rPr>
      </w:pPr>
    </w:p>
    <w:p w14:paraId="69AC6732" w14:textId="23557C60" w:rsidR="00A31828" w:rsidRPr="00D57628" w:rsidRDefault="00535C15" w:rsidP="00A31828">
      <w:pPr>
        <w:pStyle w:val="ListParagraph"/>
        <w:numPr>
          <w:ilvl w:val="0"/>
          <w:numId w:val="6"/>
        </w:numPr>
        <w:spacing w:line="256" w:lineRule="auto"/>
        <w:rPr>
          <w:highlight w:val="yellow"/>
        </w:rPr>
      </w:pPr>
      <w:r w:rsidRPr="009128D2">
        <w:rPr>
          <w:highlight w:val="yellow"/>
        </w:rPr>
        <w:t xml:space="preserve">This week I want you to </w:t>
      </w:r>
      <w:r w:rsidR="00E86277">
        <w:rPr>
          <w:highlight w:val="yellow"/>
        </w:rPr>
        <w:t>continue with</w:t>
      </w:r>
      <w:r w:rsidRPr="009128D2">
        <w:rPr>
          <w:highlight w:val="yellow"/>
        </w:rPr>
        <w:t xml:space="preserve"> your extended writing task </w:t>
      </w:r>
      <w:r w:rsidR="00134208">
        <w:rPr>
          <w:highlight w:val="yellow"/>
        </w:rPr>
        <w:t xml:space="preserve">about creating </w:t>
      </w:r>
      <w:r w:rsidRPr="009128D2">
        <w:rPr>
          <w:highlight w:val="yellow"/>
        </w:rPr>
        <w:t>a newspaper report</w:t>
      </w:r>
      <w:r w:rsidR="00134208">
        <w:rPr>
          <w:highlight w:val="yellow"/>
        </w:rPr>
        <w:t xml:space="preserve"> </w:t>
      </w:r>
      <w:r w:rsidRPr="009128D2">
        <w:rPr>
          <w:highlight w:val="yellow"/>
        </w:rPr>
        <w:t xml:space="preserve">about the sinking of the Titanic. </w:t>
      </w:r>
      <w:r>
        <w:t xml:space="preserve">  </w:t>
      </w:r>
      <w:r w:rsidR="00E86277">
        <w:t>Last</w:t>
      </w:r>
      <w:r>
        <w:t xml:space="preserve"> week</w:t>
      </w:r>
      <w:r w:rsidR="00E86277">
        <w:t>,</w:t>
      </w:r>
      <w:r>
        <w:t xml:space="preserve"> I want</w:t>
      </w:r>
      <w:r w:rsidR="00E86277">
        <w:t>ed</w:t>
      </w:r>
      <w:r>
        <w:t xml:space="preserve"> you to </w:t>
      </w:r>
      <w:r w:rsidRPr="00E86277">
        <w:t xml:space="preserve">complete </w:t>
      </w:r>
      <w:r w:rsidR="00E86277">
        <w:t xml:space="preserve">a </w:t>
      </w:r>
      <w:r w:rsidRPr="00E86277">
        <w:t xml:space="preserve">comprehension sheet about the Titanic.  </w:t>
      </w:r>
      <w:r w:rsidR="00E86277">
        <w:t>Then I asked you to</w:t>
      </w:r>
      <w:r w:rsidRPr="00E86277">
        <w:t xml:space="preserve"> read the notes you made from the power point slides I gave you </w:t>
      </w:r>
      <w:r w:rsidR="00E86277">
        <w:t>and</w:t>
      </w:r>
      <w:r w:rsidRPr="00E86277">
        <w:t xml:space="preserve"> </w:t>
      </w:r>
      <w:r w:rsidR="00E86277">
        <w:t>to</w:t>
      </w:r>
      <w:r w:rsidRPr="00E86277">
        <w:t xml:space="preserve"> </w:t>
      </w:r>
      <w:r w:rsidR="001737DF" w:rsidRPr="00E86277">
        <w:t xml:space="preserve">make a list of facts using bullet points that you would like to include in your newspaper </w:t>
      </w:r>
      <w:r w:rsidR="005B5E96">
        <w:t>report</w:t>
      </w:r>
      <w:r w:rsidR="001737DF" w:rsidRPr="00E86277">
        <w:t>.</w:t>
      </w:r>
      <w:r w:rsidR="001737DF">
        <w:t xml:space="preserve">  For example:  When and where did it happen?  </w:t>
      </w:r>
      <w:r w:rsidR="009128D2">
        <w:t xml:space="preserve">How long did it take for the ship to sink?  </w:t>
      </w:r>
      <w:r w:rsidR="001737DF">
        <w:t xml:space="preserve">How many people died and survived? </w:t>
      </w:r>
      <w:r w:rsidR="009128D2">
        <w:t xml:space="preserve"> </w:t>
      </w:r>
      <w:r w:rsidR="001737DF">
        <w:t xml:space="preserve">Explain why </w:t>
      </w:r>
      <w:r w:rsidR="009128D2">
        <w:t>it</w:t>
      </w:r>
      <w:r w:rsidR="001737DF">
        <w:t xml:space="preserve"> was meant to be ‘unsinkable’</w:t>
      </w:r>
      <w:r w:rsidR="00866309">
        <w:t xml:space="preserve">.  </w:t>
      </w:r>
      <w:r w:rsidR="00E86277">
        <w:t>I wanted you to i</w:t>
      </w:r>
      <w:r w:rsidR="00866309">
        <w:t xml:space="preserve">nclude </w:t>
      </w:r>
      <w:r w:rsidR="001737DF">
        <w:t xml:space="preserve">some facts about </w:t>
      </w:r>
      <w:r w:rsidR="009128D2">
        <w:t>how the Titanic was built</w:t>
      </w:r>
      <w:r w:rsidR="00866309">
        <w:t xml:space="preserve"> and some background information about the ship</w:t>
      </w:r>
      <w:r w:rsidR="009128D2">
        <w:t xml:space="preserve">.  </w:t>
      </w:r>
      <w:r w:rsidR="00E86277">
        <w:t xml:space="preserve">I also wanted you to consider the different </w:t>
      </w:r>
      <w:r w:rsidR="009128D2">
        <w:t xml:space="preserve">theories </w:t>
      </w:r>
      <w:r w:rsidR="00E86277">
        <w:t>as to why the Titanic sank.  I wanted you to</w:t>
      </w:r>
      <w:r w:rsidR="009350DE">
        <w:t xml:space="preserve"> </w:t>
      </w:r>
      <w:r w:rsidR="00E86277">
        <w:t>t</w:t>
      </w:r>
      <w:r w:rsidR="009350DE">
        <w:t xml:space="preserve">hink about a possible </w:t>
      </w:r>
      <w:r w:rsidR="00C361F5" w:rsidRPr="00E5308D">
        <w:rPr>
          <w:highlight w:val="green"/>
        </w:rPr>
        <w:t>headline</w:t>
      </w:r>
      <w:r w:rsidR="00C361F5">
        <w:t xml:space="preserve"> and</w:t>
      </w:r>
      <w:r w:rsidR="00E5308D">
        <w:t xml:space="preserve"> the </w:t>
      </w:r>
      <w:r w:rsidR="00E5308D" w:rsidRPr="00E5308D">
        <w:rPr>
          <w:highlight w:val="green"/>
        </w:rPr>
        <w:t xml:space="preserve">name of </w:t>
      </w:r>
      <w:r w:rsidR="00C361F5" w:rsidRPr="00E5308D">
        <w:rPr>
          <w:highlight w:val="green"/>
        </w:rPr>
        <w:t>your newspaper</w:t>
      </w:r>
      <w:r w:rsidR="00C361F5">
        <w:t xml:space="preserve">.  </w:t>
      </w:r>
      <w:r w:rsidR="00E5308D">
        <w:t xml:space="preserve">You could choose </w:t>
      </w:r>
      <w:r w:rsidR="00866309">
        <w:t>a</w:t>
      </w:r>
      <w:r w:rsidR="00E5308D">
        <w:t xml:space="preserve"> U.S.A. newspaper or a</w:t>
      </w:r>
      <w:r w:rsidR="00134208">
        <w:t xml:space="preserve"> British </w:t>
      </w:r>
      <w:r w:rsidR="00E5308D">
        <w:t xml:space="preserve">one.  </w:t>
      </w:r>
      <w:r w:rsidR="00134208">
        <w:t>Last week</w:t>
      </w:r>
      <w:r w:rsidR="005B5E96">
        <w:t>,</w:t>
      </w:r>
      <w:r w:rsidR="00134208">
        <w:t xml:space="preserve"> I</w:t>
      </w:r>
      <w:r w:rsidR="00C361F5">
        <w:t xml:space="preserve"> attached some copies o</w:t>
      </w:r>
      <w:r w:rsidR="00E5308D">
        <w:t>f</w:t>
      </w:r>
      <w:r w:rsidR="00C361F5">
        <w:t xml:space="preserve"> original front covers of </w:t>
      </w:r>
      <w:r w:rsidR="00E5308D">
        <w:t xml:space="preserve">U.S.A. </w:t>
      </w:r>
      <w:r w:rsidR="00E86277">
        <w:t xml:space="preserve">and British </w:t>
      </w:r>
      <w:r w:rsidR="00C361F5">
        <w:t>newspap</w:t>
      </w:r>
      <w:r w:rsidR="00866309">
        <w:t xml:space="preserve">ers at the time of the tragedy.  </w:t>
      </w:r>
      <w:r w:rsidR="00E86277">
        <w:t xml:space="preserve">This week I want you to plan your newspaper </w:t>
      </w:r>
      <w:r w:rsidR="005B5E96">
        <w:t>report</w:t>
      </w:r>
      <w:r w:rsidR="00E86277">
        <w:t xml:space="preserve">.  </w:t>
      </w:r>
      <w:r w:rsidR="00C361F5">
        <w:t xml:space="preserve"> </w:t>
      </w:r>
      <w:r w:rsidR="00134208" w:rsidRPr="00134208">
        <w:rPr>
          <w:highlight w:val="green"/>
        </w:rPr>
        <w:t xml:space="preserve">I have attached </w:t>
      </w:r>
      <w:r w:rsidR="00A31828">
        <w:rPr>
          <w:highlight w:val="green"/>
        </w:rPr>
        <w:t>two</w:t>
      </w:r>
      <w:r w:rsidR="00134208" w:rsidRPr="00134208">
        <w:rPr>
          <w:highlight w:val="green"/>
        </w:rPr>
        <w:t xml:space="preserve"> planning sheet</w:t>
      </w:r>
      <w:r w:rsidR="00A31828">
        <w:rPr>
          <w:highlight w:val="green"/>
        </w:rPr>
        <w:t xml:space="preserve">s </w:t>
      </w:r>
      <w:r w:rsidR="00134208" w:rsidRPr="00134208">
        <w:rPr>
          <w:highlight w:val="green"/>
        </w:rPr>
        <w:t>where you can jot down your ideas using bullet points</w:t>
      </w:r>
      <w:r w:rsidR="00134208">
        <w:t xml:space="preserve">.  </w:t>
      </w:r>
      <w:r w:rsidR="009350DE" w:rsidRPr="009350DE">
        <w:rPr>
          <w:color w:val="FF0000"/>
          <w:u w:val="single"/>
        </w:rPr>
        <w:t xml:space="preserve">L0:  To plan a newspaper </w:t>
      </w:r>
      <w:r w:rsidR="00134208">
        <w:rPr>
          <w:color w:val="FF0000"/>
          <w:u w:val="single"/>
        </w:rPr>
        <w:t>report.</w:t>
      </w:r>
      <w:r w:rsidR="00134208" w:rsidRPr="00D57628">
        <w:rPr>
          <w:color w:val="FF0000"/>
        </w:rPr>
        <w:t xml:space="preserve">  </w:t>
      </w:r>
      <w:r w:rsidR="00D57628" w:rsidRPr="00D57628">
        <w:rPr>
          <w:color w:val="FF0000"/>
        </w:rPr>
        <w:t xml:space="preserve"> </w:t>
      </w:r>
      <w:r w:rsidR="00A31828">
        <w:t xml:space="preserve"> </w:t>
      </w:r>
      <w:r w:rsidR="00A31828" w:rsidRPr="00A31828">
        <w:t>Please watch</w:t>
      </w:r>
      <w:r w:rsidR="00A31828">
        <w:t xml:space="preserve"> my learning video </w:t>
      </w:r>
      <w:r w:rsidR="00A31828" w:rsidRPr="00A31828">
        <w:rPr>
          <w:color w:val="FF0000"/>
          <w:u w:val="single"/>
        </w:rPr>
        <w:t>LO:  To know how to write a newspaper report.</w:t>
      </w:r>
      <w:r w:rsidR="00A31828" w:rsidRPr="00A31828">
        <w:rPr>
          <w:color w:val="FF0000"/>
        </w:rPr>
        <w:t xml:space="preserve"> </w:t>
      </w:r>
      <w:r w:rsidR="00A31828">
        <w:t xml:space="preserve"> </w:t>
      </w:r>
    </w:p>
    <w:p w14:paraId="15FFEA58" w14:textId="77777777" w:rsidR="00A31828" w:rsidRDefault="00A31828" w:rsidP="00A31828">
      <w:pPr>
        <w:spacing w:line="256" w:lineRule="auto"/>
      </w:pPr>
    </w:p>
    <w:p w14:paraId="6E781EF1" w14:textId="5DC1F1DC" w:rsidR="005E6800" w:rsidRPr="00A06002" w:rsidRDefault="00A31828" w:rsidP="00535C15">
      <w:pPr>
        <w:pStyle w:val="ListParagraph"/>
        <w:numPr>
          <w:ilvl w:val="0"/>
          <w:numId w:val="6"/>
        </w:numPr>
        <w:spacing w:line="256" w:lineRule="auto"/>
        <w:rPr>
          <w:color w:val="FF0000"/>
          <w:highlight w:val="yellow"/>
          <w:u w:val="single"/>
        </w:rPr>
      </w:pPr>
      <w:r>
        <w:t>Y</w:t>
      </w:r>
      <w:r w:rsidR="00D57628">
        <w:t xml:space="preserve">ou may start to </w:t>
      </w:r>
      <w:r w:rsidR="005B5E96">
        <w:t>write</w:t>
      </w:r>
      <w:r w:rsidR="00D57628">
        <w:t xml:space="preserve"> your newspaper report</w:t>
      </w:r>
      <w:r>
        <w:t xml:space="preserve"> once you feel happy with your plan.</w:t>
      </w:r>
      <w:r w:rsidR="00D57628">
        <w:t xml:space="preserve">  </w:t>
      </w:r>
      <w:r>
        <w:t xml:space="preserve">If that is the case </w:t>
      </w:r>
      <w:r w:rsidR="00D57628">
        <w:t>I have attached ‘Features of a Newspaper Report Checklist’</w:t>
      </w:r>
      <w:r w:rsidRPr="00A31828">
        <w:t xml:space="preserve"> </w:t>
      </w:r>
      <w:r>
        <w:t>that I talked about in my learning video for you to fill in.  I have also attached if you want to use them, templates for your reports.</w:t>
      </w:r>
      <w:r w:rsidR="00A06002">
        <w:t xml:space="preserve">  </w:t>
      </w:r>
      <w:r w:rsidR="00A06002" w:rsidRPr="00A06002">
        <w:rPr>
          <w:color w:val="FF0000"/>
          <w:u w:val="single"/>
        </w:rPr>
        <w:t xml:space="preserve">LO:  To </w:t>
      </w:r>
      <w:r w:rsidR="005B5E96">
        <w:rPr>
          <w:color w:val="FF0000"/>
          <w:u w:val="single"/>
        </w:rPr>
        <w:t>write</w:t>
      </w:r>
      <w:r w:rsidR="00A06002" w:rsidRPr="00A06002">
        <w:rPr>
          <w:color w:val="FF0000"/>
          <w:u w:val="single"/>
        </w:rPr>
        <w:t xml:space="preserve"> a newspaper report.</w:t>
      </w:r>
    </w:p>
    <w:p w14:paraId="12185C9F" w14:textId="77777777" w:rsidR="005E6800" w:rsidRPr="00A06002" w:rsidRDefault="005E6800" w:rsidP="00535C15">
      <w:pPr>
        <w:spacing w:line="256" w:lineRule="auto"/>
        <w:rPr>
          <w:color w:val="FF0000"/>
        </w:rPr>
      </w:pPr>
    </w:p>
    <w:p w14:paraId="4B6AF236" w14:textId="0D388487" w:rsidR="00D90A9C" w:rsidRDefault="005E6800" w:rsidP="00D90A9C">
      <w:pPr>
        <w:rPr>
          <w:b/>
          <w:bCs/>
        </w:rPr>
      </w:pPr>
      <w:r w:rsidRPr="000C4B60">
        <w:rPr>
          <w:b/>
          <w:bCs/>
        </w:rPr>
        <w:t>Maths:</w:t>
      </w:r>
      <w:r w:rsidR="000C4B60">
        <w:rPr>
          <w:b/>
          <w:bCs/>
        </w:rPr>
        <w:t xml:space="preserve">  This week we are learning </w:t>
      </w:r>
      <w:r w:rsidR="00D07E7D">
        <w:rPr>
          <w:b/>
          <w:bCs/>
        </w:rPr>
        <w:t>how to</w:t>
      </w:r>
      <w:r w:rsidR="00984FEA">
        <w:rPr>
          <w:b/>
          <w:bCs/>
        </w:rPr>
        <w:t xml:space="preserve"> subtract </w:t>
      </w:r>
      <w:r w:rsidR="000D622D">
        <w:rPr>
          <w:b/>
          <w:bCs/>
        </w:rPr>
        <w:t>mixed numbers with different denominators</w:t>
      </w:r>
      <w:r w:rsidR="00984FEA">
        <w:rPr>
          <w:b/>
          <w:bCs/>
        </w:rPr>
        <w:t>.</w:t>
      </w:r>
    </w:p>
    <w:p w14:paraId="60DAE425" w14:textId="04D0B506" w:rsidR="00D90A9C" w:rsidRPr="000C4B60" w:rsidRDefault="00D90A9C" w:rsidP="00D90A9C">
      <w:pPr>
        <w:rPr>
          <w:b/>
          <w:bCs/>
          <w:color w:val="0070C0"/>
        </w:rPr>
      </w:pPr>
    </w:p>
    <w:p w14:paraId="5FE171ED" w14:textId="12514A19" w:rsidR="00BD09EB" w:rsidRPr="00AB251F" w:rsidRDefault="00BD09EB" w:rsidP="005E6800">
      <w:pPr>
        <w:pStyle w:val="ListParagraph"/>
        <w:numPr>
          <w:ilvl w:val="0"/>
          <w:numId w:val="6"/>
        </w:numPr>
        <w:spacing w:line="256" w:lineRule="auto"/>
        <w:rPr>
          <w:color w:val="FF0000"/>
          <w:u w:val="single"/>
        </w:rPr>
      </w:pPr>
      <w:r>
        <w:t xml:space="preserve">Watch my learning video </w:t>
      </w:r>
      <w:r w:rsidR="009B3BB6" w:rsidRPr="009B3BB6">
        <w:rPr>
          <w:color w:val="FF0000"/>
          <w:u w:val="single"/>
        </w:rPr>
        <w:t xml:space="preserve">LO:  </w:t>
      </w:r>
      <w:r w:rsidRPr="009B3BB6">
        <w:rPr>
          <w:color w:val="FF0000"/>
          <w:u w:val="single"/>
        </w:rPr>
        <w:t xml:space="preserve">To </w:t>
      </w:r>
      <w:r w:rsidR="00A06002">
        <w:rPr>
          <w:color w:val="FF0000"/>
          <w:u w:val="single"/>
        </w:rPr>
        <w:t xml:space="preserve">subtract </w:t>
      </w:r>
      <w:r w:rsidR="004A2B9C">
        <w:rPr>
          <w:color w:val="FF0000"/>
          <w:u w:val="single"/>
        </w:rPr>
        <w:t xml:space="preserve">two </w:t>
      </w:r>
      <w:r w:rsidR="000D622D">
        <w:rPr>
          <w:color w:val="FF0000"/>
          <w:u w:val="single"/>
        </w:rPr>
        <w:t xml:space="preserve">mixed numbers with different </w:t>
      </w:r>
      <w:r w:rsidR="00FE2DBA">
        <w:rPr>
          <w:color w:val="FF0000"/>
          <w:u w:val="single"/>
        </w:rPr>
        <w:t>denominator</w:t>
      </w:r>
      <w:r w:rsidR="000C3090">
        <w:rPr>
          <w:color w:val="FF0000"/>
          <w:u w:val="single"/>
        </w:rPr>
        <w:t>s.</w:t>
      </w:r>
      <w:r w:rsidR="00FE2DBA">
        <w:rPr>
          <w:color w:val="FF0000"/>
          <w:u w:val="single"/>
        </w:rPr>
        <w:t xml:space="preserve"> </w:t>
      </w:r>
    </w:p>
    <w:p w14:paraId="27AD2F99" w14:textId="0427BCF9" w:rsidR="00AB251F" w:rsidRPr="000451F8" w:rsidRDefault="000C3090" w:rsidP="00AB251F">
      <w:pPr>
        <w:pStyle w:val="ListParagraph"/>
        <w:numPr>
          <w:ilvl w:val="0"/>
          <w:numId w:val="6"/>
        </w:numPr>
        <w:spacing w:line="256" w:lineRule="auto"/>
        <w:rPr>
          <w:highlight w:val="green"/>
        </w:rPr>
      </w:pPr>
      <w:r>
        <w:t xml:space="preserve"> I have given you </w:t>
      </w:r>
      <w:r w:rsidR="004A2B9C">
        <w:t xml:space="preserve">some Classroom Secrets worksheets.  As you know they become more challenging.  I would like all of you to start with the easier </w:t>
      </w:r>
      <w:r w:rsidR="005B5E96">
        <w:t>questions</w:t>
      </w:r>
      <w:r w:rsidR="004A2B9C">
        <w:t xml:space="preserve"> and then work through.  The final questions are extremely hard – I do not expect many of you to do these!  There is no </w:t>
      </w:r>
      <w:r w:rsidR="004A2B9C">
        <w:lastRenderedPageBreak/>
        <w:t>need to print out the sheets - just write out your calculations into your exercise book.  The answers are attached.</w:t>
      </w:r>
    </w:p>
    <w:p w14:paraId="2E74E667" w14:textId="578EA88C" w:rsidR="00AB251F" w:rsidRDefault="00AB251F" w:rsidP="00AB251F">
      <w:pPr>
        <w:pStyle w:val="ListParagraph"/>
        <w:numPr>
          <w:ilvl w:val="0"/>
          <w:numId w:val="6"/>
        </w:numPr>
        <w:spacing w:line="256" w:lineRule="auto"/>
      </w:pPr>
      <w:r w:rsidRPr="00AB251F">
        <w:rPr>
          <w:highlight w:val="yellow"/>
        </w:rPr>
        <w:t xml:space="preserve"> </w:t>
      </w:r>
      <w:r w:rsidRPr="00874BDF">
        <w:rPr>
          <w:highlight w:val="yellow"/>
        </w:rPr>
        <w:t xml:space="preserve">I have also set </w:t>
      </w:r>
      <w:r w:rsidR="0039424D">
        <w:rPr>
          <w:highlight w:val="yellow"/>
        </w:rPr>
        <w:t xml:space="preserve">a </w:t>
      </w:r>
      <w:proofErr w:type="spellStart"/>
      <w:r w:rsidRPr="00874BDF">
        <w:rPr>
          <w:highlight w:val="yellow"/>
        </w:rPr>
        <w:t>MyMaths</w:t>
      </w:r>
      <w:proofErr w:type="spellEnd"/>
      <w:r w:rsidR="0039424D">
        <w:rPr>
          <w:highlight w:val="yellow"/>
        </w:rPr>
        <w:t xml:space="preserve"> </w:t>
      </w:r>
      <w:r w:rsidR="00FA2B20">
        <w:rPr>
          <w:highlight w:val="yellow"/>
        </w:rPr>
        <w:t xml:space="preserve">highest common factors </w:t>
      </w:r>
      <w:r w:rsidR="0039424D">
        <w:rPr>
          <w:highlight w:val="yellow"/>
        </w:rPr>
        <w:t>activity</w:t>
      </w:r>
      <w:r w:rsidR="00B41E88">
        <w:rPr>
          <w:highlight w:val="yellow"/>
        </w:rPr>
        <w:t xml:space="preserve"> to help you with you</w:t>
      </w:r>
      <w:r w:rsidR="00866309">
        <w:rPr>
          <w:highlight w:val="yellow"/>
        </w:rPr>
        <w:t>r</w:t>
      </w:r>
      <w:r w:rsidR="00B41E88">
        <w:rPr>
          <w:highlight w:val="yellow"/>
        </w:rPr>
        <w:t xml:space="preserve"> fractions work.  </w:t>
      </w:r>
      <w:r w:rsidR="0039424D">
        <w:rPr>
          <w:highlight w:val="yellow"/>
        </w:rPr>
        <w:t xml:space="preserve">  </w:t>
      </w:r>
      <w:r w:rsidRPr="00874BDF">
        <w:rPr>
          <w:highlight w:val="yellow"/>
        </w:rPr>
        <w:t xml:space="preserve">Please see attached </w:t>
      </w:r>
      <w:r w:rsidR="00866309">
        <w:rPr>
          <w:highlight w:val="yellow"/>
        </w:rPr>
        <w:t xml:space="preserve">the </w:t>
      </w:r>
      <w:r w:rsidRPr="00874BDF">
        <w:rPr>
          <w:highlight w:val="yellow"/>
        </w:rPr>
        <w:t>Homework sheet for details.</w:t>
      </w:r>
    </w:p>
    <w:p w14:paraId="40325848" w14:textId="55B7D96E" w:rsidR="00BD09EB" w:rsidRPr="00BD09EB" w:rsidRDefault="00BD09EB" w:rsidP="00AB251F">
      <w:pPr>
        <w:pStyle w:val="ListParagraph"/>
        <w:spacing w:line="256" w:lineRule="auto"/>
        <w:ind w:left="644"/>
        <w:rPr>
          <w:color w:val="FF0000"/>
        </w:rPr>
      </w:pPr>
    </w:p>
    <w:p w14:paraId="72E3380D" w14:textId="4D7F5294" w:rsidR="00D90A9C" w:rsidRPr="0050712C" w:rsidRDefault="00AB251F" w:rsidP="005E6800">
      <w:pPr>
        <w:pStyle w:val="ListParagraph"/>
        <w:numPr>
          <w:ilvl w:val="0"/>
          <w:numId w:val="6"/>
        </w:numPr>
        <w:spacing w:line="256" w:lineRule="auto"/>
        <w:rPr>
          <w:b/>
          <w:bCs/>
          <w:color w:val="00B0F0"/>
        </w:rPr>
      </w:pPr>
      <w:r w:rsidRPr="009E345A">
        <w:rPr>
          <w:b/>
          <w:bCs/>
          <w:color w:val="00B0F0"/>
          <w:u w:val="single"/>
        </w:rPr>
        <w:t>Numbers Fluency:</w:t>
      </w:r>
      <w:r w:rsidRPr="0050712C">
        <w:rPr>
          <w:b/>
          <w:bCs/>
          <w:color w:val="00B0F0"/>
        </w:rPr>
        <w:t xml:space="preserve">  </w:t>
      </w:r>
      <w:r w:rsidR="008B51F9" w:rsidRPr="0050712C">
        <w:rPr>
          <w:b/>
          <w:bCs/>
          <w:color w:val="00B0F0"/>
        </w:rPr>
        <w:t xml:space="preserve">Complete your </w:t>
      </w:r>
      <w:r w:rsidR="0050712C" w:rsidRPr="0050712C">
        <w:rPr>
          <w:b/>
          <w:bCs/>
          <w:color w:val="00B0F0"/>
        </w:rPr>
        <w:t xml:space="preserve">new </w:t>
      </w:r>
      <w:r w:rsidR="008B51F9" w:rsidRPr="0050712C">
        <w:rPr>
          <w:b/>
          <w:bCs/>
          <w:color w:val="00B0F0"/>
        </w:rPr>
        <w:t xml:space="preserve">Maths with Parents </w:t>
      </w:r>
      <w:r w:rsidRPr="0050712C">
        <w:rPr>
          <w:b/>
          <w:bCs/>
          <w:color w:val="00B0F0"/>
        </w:rPr>
        <w:t xml:space="preserve">activity I have set you about </w:t>
      </w:r>
      <w:r w:rsidR="008A3AB6">
        <w:rPr>
          <w:b/>
          <w:bCs/>
          <w:color w:val="00B0F0"/>
        </w:rPr>
        <w:t xml:space="preserve">negative numbers. </w:t>
      </w:r>
      <w:r w:rsidR="00B41E88">
        <w:rPr>
          <w:b/>
          <w:bCs/>
          <w:color w:val="00B0F0"/>
        </w:rPr>
        <w:t xml:space="preserve">  </w:t>
      </w:r>
      <w:r w:rsidR="008B51F9" w:rsidRPr="0050712C">
        <w:rPr>
          <w:b/>
          <w:bCs/>
          <w:color w:val="00B0F0"/>
        </w:rPr>
        <w:t xml:space="preserve"> </w:t>
      </w:r>
      <w:r w:rsidR="00D90A9C" w:rsidRPr="0050712C">
        <w:rPr>
          <w:b/>
          <w:bCs/>
          <w:color w:val="00B0F0"/>
        </w:rPr>
        <w:t>Class Code 48372</w:t>
      </w:r>
      <w:bookmarkStart w:id="0" w:name="_Hlk38286814"/>
      <w:r w:rsidR="00984FEA">
        <w:rPr>
          <w:b/>
          <w:bCs/>
          <w:color w:val="00B0F0"/>
        </w:rPr>
        <w:t xml:space="preserve">.  </w:t>
      </w:r>
      <w:r w:rsidR="00B41E88">
        <w:rPr>
          <w:b/>
          <w:bCs/>
          <w:color w:val="00B0F0"/>
        </w:rPr>
        <w:t>Remember your</w:t>
      </w:r>
      <w:r w:rsidR="00984FEA">
        <w:rPr>
          <w:b/>
          <w:bCs/>
          <w:color w:val="00B0F0"/>
        </w:rPr>
        <w:t xml:space="preserve"> ‘Maths Games and Activities Pack’ that you can dip into from time to time. </w:t>
      </w:r>
    </w:p>
    <w:bookmarkEnd w:id="0"/>
    <w:p w14:paraId="11EA4469" w14:textId="77777777" w:rsidR="00D90A9C" w:rsidRDefault="00D90A9C" w:rsidP="00D90A9C"/>
    <w:p w14:paraId="634F2305" w14:textId="3161748C" w:rsidR="00D90A9C" w:rsidRDefault="00D90A9C" w:rsidP="00D90A9C">
      <w:pPr>
        <w:pStyle w:val="ListParagraph"/>
        <w:numPr>
          <w:ilvl w:val="0"/>
          <w:numId w:val="6"/>
        </w:numPr>
        <w:spacing w:line="256" w:lineRule="auto"/>
      </w:pPr>
      <w:r>
        <w:t>Wider Curriculum:  Pick activities from the Wider Curriculum Learning Matrix</w:t>
      </w:r>
      <w:r w:rsidR="00FA2B20">
        <w:t xml:space="preserve"> for our Science Week</w:t>
      </w:r>
      <w:r>
        <w:t>.</w:t>
      </w:r>
    </w:p>
    <w:p w14:paraId="6DFF5D77" w14:textId="77777777" w:rsidR="00D90A9C" w:rsidRDefault="00D90A9C" w:rsidP="00D90A9C">
      <w:pPr>
        <w:pStyle w:val="ListParagraph"/>
      </w:pPr>
    </w:p>
    <w:p w14:paraId="78B19896" w14:textId="724C27B2" w:rsidR="00D90A9C" w:rsidRDefault="00D90A9C" w:rsidP="00D90A9C">
      <w:pPr>
        <w:pStyle w:val="ListParagraph"/>
        <w:numPr>
          <w:ilvl w:val="0"/>
          <w:numId w:val="6"/>
        </w:numPr>
        <w:spacing w:line="256" w:lineRule="auto"/>
      </w:pPr>
      <w:r>
        <w:t xml:space="preserve">I have also attached my regular Homework sheet that your child </w:t>
      </w:r>
      <w:r w:rsidR="00874BDF">
        <w:t xml:space="preserve">would </w:t>
      </w:r>
      <w:r w:rsidR="00500A99">
        <w:t xml:space="preserve">normally </w:t>
      </w:r>
      <w:r>
        <w:t xml:space="preserve">receive every Thursday.  </w:t>
      </w:r>
    </w:p>
    <w:p w14:paraId="17EB5C5B" w14:textId="77777777" w:rsidR="00B715CA" w:rsidRDefault="00B715CA" w:rsidP="00B715CA">
      <w:pPr>
        <w:rPr>
          <w:rFonts w:cstheme="minorHAnsi"/>
          <w:sz w:val="24"/>
          <w:szCs w:val="24"/>
        </w:rPr>
      </w:pPr>
    </w:p>
    <w:p w14:paraId="0F2D2568" w14:textId="77777777" w:rsidR="00B715CA" w:rsidRDefault="00B715CA" w:rsidP="00B715CA">
      <w:pPr>
        <w:rPr>
          <w:rFonts w:cstheme="minorHAnsi"/>
          <w:sz w:val="24"/>
          <w:szCs w:val="24"/>
        </w:rPr>
      </w:pPr>
    </w:p>
    <w:p w14:paraId="7F809875" w14:textId="77777777" w:rsidR="00B715CA" w:rsidRDefault="00B715CA" w:rsidP="00B715CA">
      <w:pPr>
        <w:rPr>
          <w:rFonts w:cstheme="minorHAnsi"/>
          <w:sz w:val="24"/>
          <w:szCs w:val="24"/>
        </w:rPr>
      </w:pPr>
    </w:p>
    <w:sectPr w:rsidR="00B715CA" w:rsidSect="00BE410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FA9"/>
    <w:multiLevelType w:val="hybridMultilevel"/>
    <w:tmpl w:val="8E22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665F"/>
    <w:multiLevelType w:val="hybridMultilevel"/>
    <w:tmpl w:val="6BC2915E"/>
    <w:lvl w:ilvl="0" w:tplc="548AA9F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A92B6E"/>
    <w:multiLevelType w:val="hybridMultilevel"/>
    <w:tmpl w:val="3F4A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839C6"/>
    <w:multiLevelType w:val="hybridMultilevel"/>
    <w:tmpl w:val="163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340A3"/>
    <w:multiLevelType w:val="hybridMultilevel"/>
    <w:tmpl w:val="DEE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D8"/>
    <w:rsid w:val="00006178"/>
    <w:rsid w:val="000451F8"/>
    <w:rsid w:val="000520B0"/>
    <w:rsid w:val="0007678D"/>
    <w:rsid w:val="00091C6A"/>
    <w:rsid w:val="000C3090"/>
    <w:rsid w:val="000C4B60"/>
    <w:rsid w:val="000D622D"/>
    <w:rsid w:val="000D68A7"/>
    <w:rsid w:val="000E17AE"/>
    <w:rsid w:val="000E2B6F"/>
    <w:rsid w:val="000E7C3F"/>
    <w:rsid w:val="00104766"/>
    <w:rsid w:val="00134208"/>
    <w:rsid w:val="00144D71"/>
    <w:rsid w:val="00170CD0"/>
    <w:rsid w:val="001737DF"/>
    <w:rsid w:val="00187B09"/>
    <w:rsid w:val="00193DA2"/>
    <w:rsid w:val="00195827"/>
    <w:rsid w:val="001C0BD7"/>
    <w:rsid w:val="0021141E"/>
    <w:rsid w:val="002507C6"/>
    <w:rsid w:val="002F1639"/>
    <w:rsid w:val="002F1656"/>
    <w:rsid w:val="002F220C"/>
    <w:rsid w:val="00302728"/>
    <w:rsid w:val="00327A2D"/>
    <w:rsid w:val="0039424D"/>
    <w:rsid w:val="00404556"/>
    <w:rsid w:val="004079D7"/>
    <w:rsid w:val="00425276"/>
    <w:rsid w:val="00462988"/>
    <w:rsid w:val="004A2B9C"/>
    <w:rsid w:val="00500A99"/>
    <w:rsid w:val="00503A4D"/>
    <w:rsid w:val="0050712C"/>
    <w:rsid w:val="00535C15"/>
    <w:rsid w:val="005612F5"/>
    <w:rsid w:val="0056767F"/>
    <w:rsid w:val="00577967"/>
    <w:rsid w:val="005944EA"/>
    <w:rsid w:val="005B0D18"/>
    <w:rsid w:val="005B31B1"/>
    <w:rsid w:val="005B5E96"/>
    <w:rsid w:val="005D15E5"/>
    <w:rsid w:val="005E6800"/>
    <w:rsid w:val="0061272A"/>
    <w:rsid w:val="00617897"/>
    <w:rsid w:val="00622DF7"/>
    <w:rsid w:val="00634FEC"/>
    <w:rsid w:val="006C2D1D"/>
    <w:rsid w:val="006D25D1"/>
    <w:rsid w:val="006F28AD"/>
    <w:rsid w:val="00733254"/>
    <w:rsid w:val="007A18FD"/>
    <w:rsid w:val="007B2D3F"/>
    <w:rsid w:val="007C4BD6"/>
    <w:rsid w:val="007D105E"/>
    <w:rsid w:val="007D378E"/>
    <w:rsid w:val="007E0A02"/>
    <w:rsid w:val="0080082C"/>
    <w:rsid w:val="0083704B"/>
    <w:rsid w:val="00866309"/>
    <w:rsid w:val="00874BDF"/>
    <w:rsid w:val="008A3AB6"/>
    <w:rsid w:val="008B51F9"/>
    <w:rsid w:val="008E2E17"/>
    <w:rsid w:val="008E336F"/>
    <w:rsid w:val="008F1B83"/>
    <w:rsid w:val="009128D2"/>
    <w:rsid w:val="009350DE"/>
    <w:rsid w:val="009411D8"/>
    <w:rsid w:val="00964E39"/>
    <w:rsid w:val="00984CB9"/>
    <w:rsid w:val="00984FEA"/>
    <w:rsid w:val="00986024"/>
    <w:rsid w:val="009A66CD"/>
    <w:rsid w:val="009B3BB6"/>
    <w:rsid w:val="009E14A2"/>
    <w:rsid w:val="009E345A"/>
    <w:rsid w:val="009F3AD3"/>
    <w:rsid w:val="009F4A0A"/>
    <w:rsid w:val="009F6454"/>
    <w:rsid w:val="00A06002"/>
    <w:rsid w:val="00A20A5C"/>
    <w:rsid w:val="00A31828"/>
    <w:rsid w:val="00A3510C"/>
    <w:rsid w:val="00A414CE"/>
    <w:rsid w:val="00A66823"/>
    <w:rsid w:val="00A83123"/>
    <w:rsid w:val="00AA0425"/>
    <w:rsid w:val="00AB251F"/>
    <w:rsid w:val="00AC5270"/>
    <w:rsid w:val="00B409BC"/>
    <w:rsid w:val="00B41E88"/>
    <w:rsid w:val="00B715CA"/>
    <w:rsid w:val="00B9621B"/>
    <w:rsid w:val="00B96FA4"/>
    <w:rsid w:val="00BB7226"/>
    <w:rsid w:val="00BD09EB"/>
    <w:rsid w:val="00BE410A"/>
    <w:rsid w:val="00BF6D88"/>
    <w:rsid w:val="00BF72D5"/>
    <w:rsid w:val="00C0303D"/>
    <w:rsid w:val="00C23A51"/>
    <w:rsid w:val="00C361F5"/>
    <w:rsid w:val="00C423C2"/>
    <w:rsid w:val="00C96D31"/>
    <w:rsid w:val="00D07E7D"/>
    <w:rsid w:val="00D15F4D"/>
    <w:rsid w:val="00D166AA"/>
    <w:rsid w:val="00D35EB0"/>
    <w:rsid w:val="00D55E55"/>
    <w:rsid w:val="00D57628"/>
    <w:rsid w:val="00D90A9C"/>
    <w:rsid w:val="00DA6F51"/>
    <w:rsid w:val="00DF7825"/>
    <w:rsid w:val="00E30D8A"/>
    <w:rsid w:val="00E46006"/>
    <w:rsid w:val="00E50168"/>
    <w:rsid w:val="00E5308D"/>
    <w:rsid w:val="00E660C9"/>
    <w:rsid w:val="00E86277"/>
    <w:rsid w:val="00E905EF"/>
    <w:rsid w:val="00E92DCA"/>
    <w:rsid w:val="00EA2EF1"/>
    <w:rsid w:val="00EB08C2"/>
    <w:rsid w:val="00EC3B55"/>
    <w:rsid w:val="00F44472"/>
    <w:rsid w:val="00F868F1"/>
    <w:rsid w:val="00FA2B20"/>
    <w:rsid w:val="00FC1FB5"/>
    <w:rsid w:val="00FE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6DF4"/>
  <w15:chartTrackingRefBased/>
  <w15:docId w15:val="{0E1086F5-DB36-4B0D-ACEC-3B7AEA7A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styleId="Strong">
    <w:name w:val="Strong"/>
    <w:basedOn w:val="DefaultParagraphFont"/>
    <w:uiPriority w:val="22"/>
    <w:qFormat/>
    <w:rsid w:val="00DA6F51"/>
    <w:rPr>
      <w:b/>
      <w:bCs/>
    </w:rPr>
  </w:style>
  <w:style w:type="character" w:styleId="FollowedHyperlink">
    <w:name w:val="FollowedHyperlink"/>
    <w:basedOn w:val="DefaultParagraphFont"/>
    <w:uiPriority w:val="99"/>
    <w:semiHidden/>
    <w:unhideWhenUsed/>
    <w:rsid w:val="00DA6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2516">
      <w:bodyDiv w:val="1"/>
      <w:marLeft w:val="0"/>
      <w:marRight w:val="0"/>
      <w:marTop w:val="0"/>
      <w:marBottom w:val="0"/>
      <w:divBdr>
        <w:top w:val="none" w:sz="0" w:space="0" w:color="auto"/>
        <w:left w:val="none" w:sz="0" w:space="0" w:color="auto"/>
        <w:bottom w:val="none" w:sz="0" w:space="0" w:color="auto"/>
        <w:right w:val="none" w:sz="0" w:space="0" w:color="auto"/>
      </w:divBdr>
    </w:div>
    <w:div w:id="13948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oxfordow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Brigitte Charles</cp:lastModifiedBy>
  <cp:revision>2</cp:revision>
  <cp:lastPrinted>2020-05-01T14:56:00Z</cp:lastPrinted>
  <dcterms:created xsi:type="dcterms:W3CDTF">2020-05-11T12:16:00Z</dcterms:created>
  <dcterms:modified xsi:type="dcterms:W3CDTF">2020-05-11T12:16:00Z</dcterms:modified>
</cp:coreProperties>
</file>